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4A" w:rsidRPr="002A6A4A" w:rsidRDefault="002A6A4A" w:rsidP="002A6A4A">
      <w:pPr>
        <w:pStyle w:val="Heading1"/>
        <w:rPr>
          <w:rFonts w:ascii="Times New Roman" w:hAnsi="Times New Roman"/>
        </w:rPr>
      </w:pPr>
      <w:r>
        <w:rPr>
          <w:shd w:val="clear" w:color="auto" w:fill="FFFFFF"/>
        </w:rPr>
        <w:t>Judėjimo reliatyvumas</w:t>
      </w:r>
    </w:p>
    <w:p w:rsidR="0087070C" w:rsidRDefault="008829FE" w:rsidP="00233734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>Motorinė valtis</w:t>
      </w:r>
      <w:r w:rsidR="00BF028F" w:rsidRPr="007D5456">
        <w:rPr>
          <w:rFonts w:cs="Times New Roman"/>
          <w:bCs/>
        </w:rPr>
        <w:t>, kurio greit</w:t>
      </w:r>
      <w:r w:rsidR="00783BCB">
        <w:rPr>
          <w:rFonts w:cs="Times New Roman"/>
          <w:bCs/>
        </w:rPr>
        <w:t xml:space="preserve">į </w:t>
      </w:r>
      <w:r w:rsidR="00BF028F" w:rsidRPr="007D5456">
        <w:rPr>
          <w:rFonts w:cs="Times New Roman"/>
          <w:bCs/>
        </w:rPr>
        <w:t xml:space="preserve">vandens atžvilgiu </w:t>
      </w:r>
      <w:r w:rsidR="00783BCB">
        <w:rPr>
          <w:rFonts w:cs="Times New Roman"/>
          <w:bCs/>
        </w:rPr>
        <w:t>ir plaukimo kryptį galima keisti</w:t>
      </w:r>
      <w:r w:rsidR="00BF028F" w:rsidRPr="007D5456">
        <w:rPr>
          <w:rFonts w:cs="Times New Roman"/>
          <w:bCs/>
        </w:rPr>
        <w:t xml:space="preserve">, plaukia </w:t>
      </w:r>
      <w:r w:rsidR="0087070C">
        <w:rPr>
          <w:rFonts w:cs="Times New Roman"/>
          <w:bCs/>
        </w:rPr>
        <w:t>per upę. Upės plotį ir tėkmės greitį galima keisti.</w:t>
      </w:r>
    </w:p>
    <w:p w:rsidR="002A6A4A" w:rsidRDefault="006879EC" w:rsidP="00233734">
      <w:pPr>
        <w:spacing w:after="160" w:line="259" w:lineRule="auto"/>
        <w:rPr>
          <w:rFonts w:cs="Times New Roman"/>
          <w:bCs/>
        </w:rPr>
      </w:pPr>
      <w:hyperlink r:id="rId6" w:history="1">
        <w:r w:rsidR="002A6A4A" w:rsidRPr="000F2A36">
          <w:rPr>
            <w:rStyle w:val="Hyperlink"/>
            <w:rFonts w:cs="Times New Roman"/>
            <w:bCs/>
          </w:rPr>
          <w:t>www.geogebra.org/m/ju2wmrpt</w:t>
        </w:r>
      </w:hyperlink>
    </w:p>
    <w:p w:rsidR="002A6A4A" w:rsidRDefault="002A6A4A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7EFE48F0" wp14:editId="682D5EC8">
            <wp:extent cx="3187553" cy="1986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6892" cy="19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Default="00783BCB" w:rsidP="00FC4D9D">
      <w:pPr>
        <w:pStyle w:val="ListParagraph"/>
        <w:numPr>
          <w:ilvl w:val="0"/>
          <w:numId w:val="2"/>
        </w:numPr>
        <w:spacing w:after="160" w:line="259" w:lineRule="auto"/>
        <w:rPr>
          <w:rFonts w:cs="Times New Roman"/>
          <w:bCs/>
        </w:rPr>
      </w:pPr>
      <w:r w:rsidRPr="0087070C">
        <w:rPr>
          <w:rFonts w:cs="Times New Roman"/>
          <w:bCs/>
        </w:rPr>
        <w:t>Motorinė valtis, kurio greitis vandens atžvilgiu v</w:t>
      </w:r>
      <w:r w:rsidRPr="0087070C">
        <w:rPr>
          <w:rFonts w:cs="Times New Roman"/>
          <w:bCs/>
          <w:vertAlign w:val="subscript"/>
        </w:rPr>
        <w:t>1</w:t>
      </w:r>
      <w:r w:rsidRPr="0087070C">
        <w:rPr>
          <w:rFonts w:cs="Times New Roman"/>
          <w:bCs/>
        </w:rPr>
        <w:t xml:space="preserve">= </w:t>
      </w:r>
      <w:r w:rsidR="00FC4D9D">
        <w:rPr>
          <w:rFonts w:cs="Times New Roman"/>
          <w:bCs/>
        </w:rPr>
        <w:t>4</w:t>
      </w:r>
      <w:r w:rsidRPr="0087070C">
        <w:rPr>
          <w:rFonts w:cs="Times New Roman"/>
          <w:bCs/>
        </w:rPr>
        <w:t xml:space="preserve"> m/s, plaukia 600 m pločio upe statmenai tėkmei. Tėkmės greitis v</w:t>
      </w:r>
      <w:r w:rsidRPr="0087070C">
        <w:rPr>
          <w:rFonts w:cs="Times New Roman"/>
          <w:bCs/>
          <w:vertAlign w:val="subscript"/>
        </w:rPr>
        <w:t xml:space="preserve">2 </w:t>
      </w:r>
      <w:r w:rsidR="00FC4D9D">
        <w:rPr>
          <w:rFonts w:cs="Times New Roman"/>
          <w:bCs/>
          <w:lang w:val="en-US"/>
        </w:rPr>
        <w:t>= 3 m/s</w:t>
      </w:r>
      <w:r w:rsidRPr="0087070C">
        <w:rPr>
          <w:rFonts w:cs="Times New Roman"/>
          <w:bCs/>
        </w:rPr>
        <w:t>.</w:t>
      </w:r>
      <w:r w:rsidR="005E31DC">
        <w:rPr>
          <w:rFonts w:cs="Times New Roman"/>
          <w:bCs/>
        </w:rPr>
        <w:t xml:space="preserve"> </w:t>
      </w:r>
    </w:p>
    <w:p w:rsidR="00233734" w:rsidRPr="00FC4D9D" w:rsidRDefault="005E31DC" w:rsidP="005E31DC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>Nu</w:t>
      </w:r>
      <w:r w:rsidR="00233734" w:rsidRPr="00FC4D9D">
        <w:rPr>
          <w:rFonts w:cs="Times New Roman"/>
          <w:bCs/>
        </w:rPr>
        <w:t xml:space="preserve">braižykite brėžinį, kuriame pažymėkite motorinės valties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FC4D9D">
        <w:rPr>
          <w:rFonts w:eastAsiaTheme="minorEastAsia" w:cs="Times New Roman"/>
        </w:rPr>
        <w:t xml:space="preserve"> </w:t>
      </w:r>
      <w:r w:rsidR="00233734" w:rsidRPr="00FC4D9D">
        <w:rPr>
          <w:rFonts w:cs="Times New Roman"/>
          <w:bCs/>
        </w:rPr>
        <w:t xml:space="preserve">bei vandens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FC4D9D">
        <w:rPr>
          <w:rFonts w:eastAsiaTheme="minorEastAsia" w:cs="Times New Roman"/>
        </w:rPr>
        <w:t xml:space="preserve"> </w:t>
      </w:r>
      <w:r w:rsidR="00233734" w:rsidRPr="00FC4D9D">
        <w:rPr>
          <w:rFonts w:cs="Times New Roman"/>
          <w:bCs/>
        </w:rPr>
        <w:t xml:space="preserve">greičio vektorius, valties poslinkio vandens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FC4D9D">
        <w:rPr>
          <w:rFonts w:cs="Times New Roman"/>
          <w:bCs/>
        </w:rPr>
        <w:t xml:space="preserve">, vandens poslinkio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FC4D9D">
        <w:rPr>
          <w:rFonts w:cs="Times New Roman"/>
          <w:bCs/>
        </w:rPr>
        <w:t xml:space="preserve"> bei valties poslinkį kranto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233734" w:rsidRPr="00FC4D9D">
        <w:rPr>
          <w:rFonts w:cs="Times New Roman"/>
          <w:bCs/>
        </w:rPr>
        <w:t xml:space="preserve"> vektorius.</w:t>
      </w:r>
    </w:p>
    <w:p w:rsidR="00783BCB" w:rsidRDefault="00783BCB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07CA803A" wp14:editId="7EA5DACD">
            <wp:extent cx="3784579" cy="2208810"/>
            <wp:effectExtent l="0" t="0" r="6985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8166" cy="22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Default="005E31DC" w:rsidP="0087070C">
      <w:pPr>
        <w:pStyle w:val="ListParagraph"/>
        <w:spacing w:after="160" w:line="259" w:lineRule="auto"/>
        <w:ind w:left="792"/>
        <w:rPr>
          <w:rFonts w:cs="Times New Roman"/>
          <w:bCs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8910A1">
        <w:rPr>
          <w:rFonts w:eastAsia="Times New Roman" w:cs="Times New Roman"/>
          <w:szCs w:val="24"/>
          <w:lang w:eastAsia="lt-LT"/>
        </w:rPr>
        <w:t>Apskaičiuokite valties poslinkį kranto atžvilgiu, kai valtis perplaukia upę.</w:t>
      </w:r>
    </w:p>
    <w:p w:rsid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6879EC" w:rsidRPr="005E31DC" w:rsidRDefault="006879E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8910A1">
        <w:rPr>
          <w:rFonts w:eastAsia="Times New Roman" w:cs="Times New Roman"/>
          <w:szCs w:val="24"/>
          <w:lang w:eastAsia="lt-LT"/>
        </w:rPr>
        <w:t>Apskaičiuokite, per kiek laiko valtis perplauks upę.</w:t>
      </w:r>
    </w:p>
    <w:p w:rsid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6879EC" w:rsidRDefault="006879E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5E31DC" w:rsidRP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910A1">
        <w:rPr>
          <w:rFonts w:eastAsia="Times New Roman" w:cs="Times New Roman"/>
          <w:szCs w:val="24"/>
          <w:lang w:eastAsia="lt-LT"/>
        </w:rPr>
        <w:t>Apskaičiuokite valties greitį kranto atžvilgiu.</w:t>
      </w:r>
    </w:p>
    <w:p w:rsidR="005E31DC" w:rsidRDefault="005E31DC" w:rsidP="005E31DC">
      <w:pPr>
        <w:pStyle w:val="ListParagraph"/>
        <w:spacing w:after="160" w:line="259" w:lineRule="auto"/>
        <w:ind w:left="0"/>
        <w:rPr>
          <w:rFonts w:cs="Times New Roman"/>
          <w:bCs/>
        </w:rPr>
      </w:pPr>
    </w:p>
    <w:p w:rsidR="008910A1" w:rsidRDefault="008910A1" w:rsidP="008910A1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7070C">
        <w:rPr>
          <w:rFonts w:cs="Times New Roman"/>
          <w:bCs/>
        </w:rPr>
        <w:lastRenderedPageBreak/>
        <w:t>Motorinė valtis, kurio greitis vandens atžvilgiu v</w:t>
      </w:r>
      <w:r w:rsidRPr="0087070C">
        <w:rPr>
          <w:rFonts w:cs="Times New Roman"/>
          <w:bCs/>
          <w:vertAlign w:val="subscript"/>
        </w:rPr>
        <w:t>1</w:t>
      </w:r>
      <w:r w:rsidRPr="0087070C">
        <w:rPr>
          <w:rFonts w:cs="Times New Roman"/>
          <w:bCs/>
        </w:rPr>
        <w:t xml:space="preserve">= </w:t>
      </w:r>
      <w:r>
        <w:rPr>
          <w:rFonts w:cs="Times New Roman"/>
          <w:bCs/>
        </w:rPr>
        <w:t>4</w:t>
      </w:r>
      <w:r w:rsidRPr="0087070C">
        <w:rPr>
          <w:rFonts w:cs="Times New Roman"/>
          <w:bCs/>
        </w:rPr>
        <w:t xml:space="preserve"> m/s, plaukia </w:t>
      </w:r>
      <w:r>
        <w:rPr>
          <w:rFonts w:cs="Times New Roman"/>
          <w:bCs/>
        </w:rPr>
        <w:t>per dvigubai siauresnę upę</w:t>
      </w:r>
      <w:r w:rsidRPr="0087070C">
        <w:rPr>
          <w:rFonts w:cs="Times New Roman"/>
          <w:bCs/>
        </w:rPr>
        <w:t xml:space="preserve"> statmenai tėkmei. Tėkmės greitis v</w:t>
      </w:r>
      <w:r w:rsidRPr="0087070C">
        <w:rPr>
          <w:rFonts w:cs="Times New Roman"/>
          <w:bCs/>
          <w:vertAlign w:val="subscript"/>
        </w:rPr>
        <w:t xml:space="preserve">2 </w:t>
      </w:r>
      <w:r>
        <w:rPr>
          <w:rFonts w:cs="Times New Roman"/>
          <w:bCs/>
          <w:lang w:val="en-US"/>
        </w:rPr>
        <w:t>= 3 m/s</w:t>
      </w:r>
      <w:r w:rsidRPr="0087070C">
        <w:rPr>
          <w:rFonts w:cs="Times New Roman"/>
          <w:bCs/>
        </w:rPr>
        <w:t>.</w:t>
      </w:r>
      <w:r>
        <w:rPr>
          <w:rFonts w:cs="Times New Roman"/>
          <w:bCs/>
        </w:rPr>
        <w:t xml:space="preserve"> Kaip pasikeis laikas, </w:t>
      </w:r>
      <w:r w:rsidRPr="005E31DC">
        <w:rPr>
          <w:rFonts w:eastAsia="Times New Roman" w:cs="Times New Roman"/>
          <w:szCs w:val="24"/>
          <w:lang w:eastAsia="lt-LT"/>
        </w:rPr>
        <w:t>per kurį valtis perplaukia upę</w:t>
      </w:r>
      <w:r>
        <w:rPr>
          <w:rFonts w:eastAsia="Times New Roman" w:cs="Times New Roman"/>
          <w:szCs w:val="24"/>
          <w:lang w:eastAsia="lt-LT"/>
        </w:rPr>
        <w:t>?</w:t>
      </w:r>
    </w:p>
    <w:p w:rsidR="006879EC" w:rsidRDefault="006879EC" w:rsidP="006879EC">
      <w:pPr>
        <w:spacing w:before="100" w:beforeAutospacing="1" w:after="100" w:afterAutospacing="1" w:line="240" w:lineRule="auto"/>
        <w:rPr>
          <w:rFonts w:cs="Times New Roman"/>
          <w:bCs/>
        </w:rPr>
      </w:pPr>
    </w:p>
    <w:p w:rsidR="006879EC" w:rsidRDefault="006879EC" w:rsidP="006879EC">
      <w:pPr>
        <w:spacing w:before="100" w:beforeAutospacing="1" w:after="100" w:afterAutospacing="1" w:line="240" w:lineRule="auto"/>
        <w:rPr>
          <w:rFonts w:cs="Times New Roman"/>
          <w:bCs/>
        </w:rPr>
      </w:pPr>
    </w:p>
    <w:p w:rsidR="006879EC" w:rsidRDefault="006879EC" w:rsidP="006879EC">
      <w:pPr>
        <w:spacing w:before="100" w:beforeAutospacing="1" w:after="100" w:afterAutospacing="1" w:line="240" w:lineRule="auto"/>
        <w:rPr>
          <w:rFonts w:cs="Times New Roman"/>
          <w:bCs/>
        </w:rPr>
      </w:pPr>
    </w:p>
    <w:p w:rsidR="006879EC" w:rsidRPr="006879EC" w:rsidRDefault="006879EC" w:rsidP="006879EC">
      <w:pPr>
        <w:spacing w:before="100" w:beforeAutospacing="1" w:after="100" w:afterAutospacing="1" w:line="240" w:lineRule="auto"/>
        <w:rPr>
          <w:rFonts w:cs="Times New Roman"/>
          <w:bCs/>
        </w:rPr>
      </w:pPr>
    </w:p>
    <w:p w:rsidR="008910A1" w:rsidRPr="007D4939" w:rsidRDefault="008910A1" w:rsidP="007D493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cs="Times New Roman"/>
          <w:bCs/>
        </w:rPr>
      </w:pPr>
      <w:r w:rsidRPr="007D4939">
        <w:rPr>
          <w:rFonts w:cs="Times New Roman"/>
          <w:bCs/>
        </w:rPr>
        <w:t>Nustatykite, kokiu kampu (mažesniu nei 90°) prieš srovę valtis turėtų plaukti</w:t>
      </w:r>
      <w:r w:rsidR="006825CF" w:rsidRPr="007D4939">
        <w:rPr>
          <w:rFonts w:cs="Times New Roman"/>
          <w:bCs/>
        </w:rPr>
        <w:t xml:space="preserve"> per 600 m pločio upę</w:t>
      </w:r>
      <w:r w:rsidRPr="007D4939">
        <w:rPr>
          <w:rFonts w:cs="Times New Roman"/>
          <w:bCs/>
        </w:rPr>
        <w:t>, kad pasiektų priešingą krantą per trumpiausią laiką.</w:t>
      </w:r>
    </w:p>
    <w:p w:rsidR="006825CF" w:rsidRDefault="006825CF" w:rsidP="008910A1">
      <w:pPr>
        <w:spacing w:before="100" w:beforeAutospacing="1" w:after="100" w:afterAutospacing="1" w:line="240" w:lineRule="auto"/>
        <w:rPr>
          <w:noProof/>
          <w:lang w:eastAsia="lt-LT"/>
        </w:rPr>
      </w:pPr>
    </w:p>
    <w:p w:rsidR="006879EC" w:rsidRDefault="006879EC" w:rsidP="008910A1">
      <w:pPr>
        <w:spacing w:before="100" w:beforeAutospacing="1" w:after="100" w:afterAutospacing="1" w:line="240" w:lineRule="auto"/>
        <w:rPr>
          <w:noProof/>
          <w:lang w:eastAsia="lt-LT"/>
        </w:rPr>
      </w:pPr>
    </w:p>
    <w:p w:rsidR="006879EC" w:rsidRDefault="006879EC" w:rsidP="008910A1">
      <w:pPr>
        <w:spacing w:before="100" w:beforeAutospacing="1" w:after="100" w:afterAutospacing="1" w:line="240" w:lineRule="auto"/>
        <w:rPr>
          <w:noProof/>
          <w:lang w:eastAsia="lt-LT"/>
        </w:rPr>
      </w:pPr>
    </w:p>
    <w:p w:rsidR="006879EC" w:rsidRDefault="006879EC" w:rsidP="008910A1">
      <w:pPr>
        <w:spacing w:before="100" w:beforeAutospacing="1" w:after="100" w:afterAutospacing="1" w:line="240" w:lineRule="auto"/>
        <w:rPr>
          <w:noProof/>
          <w:lang w:eastAsia="lt-LT"/>
        </w:rPr>
      </w:pPr>
    </w:p>
    <w:p w:rsidR="006879EC" w:rsidRPr="008910A1" w:rsidRDefault="006879EC" w:rsidP="008910A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</w:p>
    <w:p w:rsidR="007D4939" w:rsidRPr="006879EC" w:rsidRDefault="008910A1" w:rsidP="006879EC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910A1">
        <w:rPr>
          <w:rFonts w:cs="Times New Roman"/>
          <w:bCs/>
        </w:rPr>
        <w:t>Apskaičiuokite, per kiek laiko valtis perplauks upę plaukiant šiuo kampu.</w:t>
      </w:r>
    </w:p>
    <w:sectPr w:rsidR="007D4939" w:rsidRPr="006879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F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F560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686F04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B9E0C5B"/>
    <w:multiLevelType w:val="multilevel"/>
    <w:tmpl w:val="3DE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501A9"/>
    <w:multiLevelType w:val="hybridMultilevel"/>
    <w:tmpl w:val="E258E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C33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B0D25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8F"/>
    <w:rsid w:val="00002AF5"/>
    <w:rsid w:val="000C688D"/>
    <w:rsid w:val="0014077E"/>
    <w:rsid w:val="0014327A"/>
    <w:rsid w:val="00233734"/>
    <w:rsid w:val="00273E5D"/>
    <w:rsid w:val="002A19A5"/>
    <w:rsid w:val="002A5095"/>
    <w:rsid w:val="002A6A4A"/>
    <w:rsid w:val="00305105"/>
    <w:rsid w:val="005449A7"/>
    <w:rsid w:val="005E31DC"/>
    <w:rsid w:val="00640257"/>
    <w:rsid w:val="00680D2C"/>
    <w:rsid w:val="006825CF"/>
    <w:rsid w:val="006879EC"/>
    <w:rsid w:val="00751A7F"/>
    <w:rsid w:val="0077339A"/>
    <w:rsid w:val="00783BCB"/>
    <w:rsid w:val="007A40CC"/>
    <w:rsid w:val="007A49AA"/>
    <w:rsid w:val="007D4939"/>
    <w:rsid w:val="0087070C"/>
    <w:rsid w:val="008829FE"/>
    <w:rsid w:val="008910A1"/>
    <w:rsid w:val="009C0655"/>
    <w:rsid w:val="00B44C52"/>
    <w:rsid w:val="00BF028F"/>
    <w:rsid w:val="00CA7BB6"/>
    <w:rsid w:val="00DB71EE"/>
    <w:rsid w:val="00DD35BF"/>
    <w:rsid w:val="00E068F5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A6A4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31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A6A4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ju2wmrpt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0981B889-45D6-4933-9792-75F7827549EB}"/>
</file>

<file path=customXml/itemProps2.xml><?xml version="1.0" encoding="utf-8"?>
<ds:datastoreItem xmlns:ds="http://schemas.openxmlformats.org/officeDocument/2006/customXml" ds:itemID="{12FA3F23-149F-4F5B-8E4D-B38BBA455778}"/>
</file>

<file path=customXml/itemProps3.xml><?xml version="1.0" encoding="utf-8"?>
<ds:datastoreItem xmlns:ds="http://schemas.openxmlformats.org/officeDocument/2006/customXml" ds:itemID="{6CFC65CB-F8E8-4A99-8446-DA31682886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2024-09-15T17:41:00Z</cp:lastPrinted>
  <dcterms:created xsi:type="dcterms:W3CDTF">2024-09-17T09:47:00Z</dcterms:created>
  <dcterms:modified xsi:type="dcterms:W3CDTF">2024-09-17T09:49:00Z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