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0C9" w:rsidRPr="002F45AF" w:rsidRDefault="00F910C9" w:rsidP="00F910C9">
      <w:pPr>
        <w:spacing w:after="160" w:line="259" w:lineRule="auto"/>
        <w:jc w:val="left"/>
        <w:rPr>
          <w:rFonts w:eastAsia="Calibri" w:cs="Times New Roman"/>
          <w:b/>
          <w:szCs w:val="24"/>
          <w:lang w:val="lt-LT" w:eastAsia="en-US"/>
        </w:rPr>
      </w:pPr>
      <w:r w:rsidRPr="002F45AF">
        <w:rPr>
          <w:rFonts w:eastAsia="Calibri" w:cs="Times New Roman"/>
          <w:b/>
          <w:szCs w:val="24"/>
          <w:lang w:val="lt-LT" w:eastAsia="en-US"/>
        </w:rPr>
        <w:t>PAMOKŲ SCENARIJAI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0314"/>
      </w:tblGrid>
      <w:tr w:rsidR="00F910C9" w:rsidRPr="002F45AF" w:rsidTr="003932C6">
        <w:tc>
          <w:tcPr>
            <w:tcW w:w="10314" w:type="dxa"/>
          </w:tcPr>
          <w:p w:rsidR="00F910C9" w:rsidRPr="002F45AF" w:rsidRDefault="00F910C9" w:rsidP="003932C6">
            <w:pPr>
              <w:jc w:val="left"/>
              <w:rPr>
                <w:rFonts w:cs="Times New Roman"/>
                <w:b/>
                <w:szCs w:val="24"/>
                <w:lang w:val="lt-LT" w:eastAsia="en-US"/>
              </w:rPr>
            </w:pPr>
            <w:r w:rsidRPr="002F45AF">
              <w:rPr>
                <w:rFonts w:cs="Times New Roman"/>
                <w:b/>
                <w:szCs w:val="24"/>
                <w:lang w:val="lt-LT" w:eastAsia="en-US"/>
              </w:rPr>
              <w:t>TEMA  Banginiai šviesos reiškiniai</w:t>
            </w:r>
          </w:p>
        </w:tc>
      </w:tr>
      <w:tr w:rsidR="00F910C9" w:rsidRPr="002F45AF" w:rsidTr="003932C6">
        <w:trPr>
          <w:trHeight w:val="62"/>
        </w:trPr>
        <w:tc>
          <w:tcPr>
            <w:tcW w:w="10314" w:type="dxa"/>
          </w:tcPr>
          <w:p w:rsidR="00F910C9" w:rsidRPr="002F45AF" w:rsidRDefault="00F910C9" w:rsidP="003932C6">
            <w:pPr>
              <w:jc w:val="left"/>
              <w:rPr>
                <w:rFonts w:cs="Times New Roman"/>
                <w:b/>
                <w:szCs w:val="24"/>
                <w:lang w:val="lt-LT" w:eastAsia="en-US"/>
              </w:rPr>
            </w:pPr>
            <w:r w:rsidRPr="002F45AF">
              <w:rPr>
                <w:rFonts w:eastAsia="Times New Roman" w:cs="Times New Roman"/>
                <w:b/>
                <w:color w:val="000000"/>
                <w:szCs w:val="24"/>
                <w:lang w:val="lt-LT"/>
              </w:rPr>
              <w:t>1 pam</w:t>
            </w:r>
            <w:r>
              <w:rPr>
                <w:rFonts w:eastAsia="Times New Roman" w:cs="Times New Roman"/>
                <w:b/>
                <w:color w:val="000000"/>
                <w:szCs w:val="24"/>
                <w:lang w:val="lt-LT"/>
              </w:rPr>
              <w:t>oka</w:t>
            </w:r>
          </w:p>
        </w:tc>
      </w:tr>
    </w:tbl>
    <w:p w:rsidR="00F910C9" w:rsidRPr="002F45AF" w:rsidRDefault="00F910C9" w:rsidP="00F910C9">
      <w:pPr>
        <w:spacing w:after="160" w:line="259" w:lineRule="auto"/>
        <w:jc w:val="left"/>
        <w:rPr>
          <w:rFonts w:eastAsia="Calibri" w:cs="Times New Roman"/>
          <w:b/>
          <w:szCs w:val="24"/>
          <w:lang w:val="lt-LT" w:eastAsia="en-US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852"/>
        <w:gridCol w:w="8462"/>
      </w:tblGrid>
      <w:tr w:rsidR="00F910C9" w:rsidRPr="002F45AF" w:rsidTr="003932C6">
        <w:tc>
          <w:tcPr>
            <w:tcW w:w="1852" w:type="dxa"/>
          </w:tcPr>
          <w:p w:rsidR="00F910C9" w:rsidRPr="002F45AF" w:rsidRDefault="00F910C9" w:rsidP="003932C6">
            <w:pPr>
              <w:jc w:val="left"/>
              <w:rPr>
                <w:rFonts w:cs="Times New Roman"/>
                <w:b/>
                <w:szCs w:val="24"/>
                <w:lang w:val="lt-LT" w:eastAsia="en-US"/>
              </w:rPr>
            </w:pPr>
            <w:r w:rsidRPr="002F45AF">
              <w:rPr>
                <w:rFonts w:cs="Times New Roman"/>
                <w:b/>
                <w:szCs w:val="24"/>
                <w:lang w:val="lt-LT" w:eastAsia="en-US"/>
              </w:rPr>
              <w:t>Klasė, kuriai skirta(-</w:t>
            </w:r>
            <w:proofErr w:type="spellStart"/>
            <w:r w:rsidRPr="002F45AF">
              <w:rPr>
                <w:rFonts w:cs="Times New Roman"/>
                <w:b/>
                <w:szCs w:val="24"/>
                <w:lang w:val="lt-LT" w:eastAsia="en-US"/>
              </w:rPr>
              <w:t>os</w:t>
            </w:r>
            <w:proofErr w:type="spellEnd"/>
            <w:r w:rsidRPr="002F45AF">
              <w:rPr>
                <w:rFonts w:cs="Times New Roman"/>
                <w:b/>
                <w:szCs w:val="24"/>
                <w:lang w:val="lt-LT" w:eastAsia="en-US"/>
              </w:rPr>
              <w:t>) pamoka (-</w:t>
            </w:r>
            <w:proofErr w:type="spellStart"/>
            <w:r w:rsidRPr="002F45AF">
              <w:rPr>
                <w:rFonts w:cs="Times New Roman"/>
                <w:b/>
                <w:szCs w:val="24"/>
                <w:lang w:val="lt-LT" w:eastAsia="en-US"/>
              </w:rPr>
              <w:t>os</w:t>
            </w:r>
            <w:proofErr w:type="spellEnd"/>
            <w:r w:rsidRPr="002F45AF">
              <w:rPr>
                <w:rFonts w:cs="Times New Roman"/>
                <w:b/>
                <w:szCs w:val="24"/>
                <w:lang w:val="lt-LT" w:eastAsia="en-US"/>
              </w:rPr>
              <w:t>)</w:t>
            </w:r>
          </w:p>
        </w:tc>
        <w:tc>
          <w:tcPr>
            <w:tcW w:w="8462" w:type="dxa"/>
          </w:tcPr>
          <w:p w:rsidR="00F910C9" w:rsidRPr="002F45AF" w:rsidRDefault="00F910C9" w:rsidP="003932C6">
            <w:pPr>
              <w:jc w:val="left"/>
              <w:rPr>
                <w:rFonts w:cs="Times New Roman"/>
                <w:lang w:val="lt-LT" w:eastAsia="en-US"/>
              </w:rPr>
            </w:pPr>
            <w:r w:rsidRPr="4A9A6818">
              <w:rPr>
                <w:rFonts w:cs="Times New Roman"/>
                <w:lang w:val="lt-LT" w:eastAsia="en-US"/>
              </w:rPr>
              <w:t>IV gimnazijos klasė</w:t>
            </w:r>
          </w:p>
        </w:tc>
      </w:tr>
      <w:tr w:rsidR="00F910C9" w:rsidRPr="002F45AF" w:rsidTr="003932C6">
        <w:tc>
          <w:tcPr>
            <w:tcW w:w="1852" w:type="dxa"/>
          </w:tcPr>
          <w:p w:rsidR="00F910C9" w:rsidRPr="002F45AF" w:rsidRDefault="00F910C9" w:rsidP="003932C6">
            <w:pPr>
              <w:jc w:val="left"/>
              <w:rPr>
                <w:rFonts w:cs="Times New Roman"/>
                <w:b/>
                <w:szCs w:val="24"/>
                <w:lang w:val="lt-LT" w:eastAsia="en-US"/>
              </w:rPr>
            </w:pPr>
            <w:r w:rsidRPr="002F45AF">
              <w:rPr>
                <w:rFonts w:cs="Times New Roman"/>
                <w:b/>
                <w:szCs w:val="24"/>
                <w:lang w:val="lt-LT" w:eastAsia="en-US"/>
              </w:rPr>
              <w:t>Anotacija</w:t>
            </w:r>
          </w:p>
        </w:tc>
        <w:tc>
          <w:tcPr>
            <w:tcW w:w="8462" w:type="dxa"/>
          </w:tcPr>
          <w:p w:rsidR="00F910C9" w:rsidRPr="002F45AF" w:rsidRDefault="00F910C9" w:rsidP="003932C6">
            <w:pPr>
              <w:jc w:val="left"/>
              <w:rPr>
                <w:rFonts w:cs="Times New Roman"/>
                <w:color w:val="000000"/>
                <w:szCs w:val="24"/>
                <w:lang w:val="lt-LT" w:eastAsia="en-US"/>
              </w:rPr>
            </w:pPr>
            <w:r w:rsidRPr="002F45AF">
              <w:rPr>
                <w:rFonts w:cs="Times New Roman"/>
                <w:color w:val="000000"/>
                <w:szCs w:val="24"/>
                <w:lang w:val="lt-LT" w:eastAsia="en-US"/>
              </w:rPr>
              <w:t>Pamoka susideda iš vaizdinės medžiagos, nuorodų į papildomus šaltinius, spausdinimui paruošto užduočių lapo mokiniams.</w:t>
            </w:r>
          </w:p>
        </w:tc>
      </w:tr>
    </w:tbl>
    <w:p w:rsidR="00F910C9" w:rsidRPr="002F45AF" w:rsidRDefault="00F910C9" w:rsidP="00F910C9">
      <w:pPr>
        <w:spacing w:after="160" w:line="259" w:lineRule="auto"/>
        <w:jc w:val="left"/>
        <w:rPr>
          <w:rFonts w:eastAsia="Calibri" w:cs="Times New Roman"/>
          <w:b/>
          <w:szCs w:val="24"/>
          <w:lang w:val="lt-LT" w:eastAsia="en-US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809"/>
        <w:gridCol w:w="6946"/>
        <w:gridCol w:w="1559"/>
      </w:tblGrid>
      <w:tr w:rsidR="00F910C9" w:rsidRPr="002F45AF" w:rsidTr="003932C6">
        <w:tc>
          <w:tcPr>
            <w:tcW w:w="1809" w:type="dxa"/>
          </w:tcPr>
          <w:p w:rsidR="00F910C9" w:rsidRPr="002F45AF" w:rsidRDefault="00F910C9" w:rsidP="003932C6">
            <w:pPr>
              <w:jc w:val="left"/>
              <w:rPr>
                <w:rFonts w:cs="Times New Roman"/>
                <w:szCs w:val="24"/>
                <w:lang w:val="lt-LT" w:eastAsia="en-US"/>
              </w:rPr>
            </w:pPr>
            <w:r w:rsidRPr="002F45AF">
              <w:rPr>
                <w:rFonts w:cs="Times New Roman"/>
                <w:szCs w:val="24"/>
                <w:lang w:val="lt-LT" w:eastAsia="en-US"/>
              </w:rPr>
              <w:t>Pamokos tema</w:t>
            </w:r>
          </w:p>
        </w:tc>
        <w:tc>
          <w:tcPr>
            <w:tcW w:w="8505" w:type="dxa"/>
            <w:gridSpan w:val="2"/>
          </w:tcPr>
          <w:p w:rsidR="00F910C9" w:rsidRPr="002F45AF" w:rsidRDefault="00F910C9" w:rsidP="003932C6">
            <w:pPr>
              <w:jc w:val="left"/>
              <w:rPr>
                <w:rFonts w:cs="Times New Roman"/>
                <w:b/>
                <w:szCs w:val="24"/>
                <w:lang w:val="lt-LT" w:eastAsia="en-US"/>
              </w:rPr>
            </w:pPr>
            <w:proofErr w:type="spellStart"/>
            <w:r w:rsidRPr="002F45AF">
              <w:rPr>
                <w:rFonts w:cs="Times New Roman"/>
                <w:b/>
                <w:szCs w:val="24"/>
                <w:lang w:val="lt-LT" w:eastAsia="en-US"/>
              </w:rPr>
              <w:t>Interferencija</w:t>
            </w:r>
            <w:proofErr w:type="spellEnd"/>
            <w:r w:rsidRPr="002F45AF">
              <w:rPr>
                <w:rFonts w:cs="Times New Roman"/>
                <w:b/>
                <w:szCs w:val="24"/>
                <w:lang w:val="lt-LT" w:eastAsia="en-US"/>
              </w:rPr>
              <w:t xml:space="preserve"> plonose plėvelėse</w:t>
            </w:r>
          </w:p>
        </w:tc>
      </w:tr>
      <w:tr w:rsidR="00F910C9" w:rsidRPr="002F45AF" w:rsidTr="003932C6">
        <w:tc>
          <w:tcPr>
            <w:tcW w:w="1809" w:type="dxa"/>
          </w:tcPr>
          <w:p w:rsidR="00F910C9" w:rsidRPr="002F45AF" w:rsidRDefault="00F910C9" w:rsidP="003932C6">
            <w:pPr>
              <w:jc w:val="left"/>
              <w:rPr>
                <w:rFonts w:cs="Times New Roman"/>
                <w:szCs w:val="24"/>
                <w:lang w:val="lt-LT" w:eastAsia="en-US"/>
              </w:rPr>
            </w:pPr>
            <w:r w:rsidRPr="002F45AF">
              <w:rPr>
                <w:rFonts w:cs="Times New Roman"/>
                <w:szCs w:val="24"/>
                <w:lang w:val="lt-LT" w:eastAsia="en-US"/>
              </w:rPr>
              <w:t>Ugdymo uždaviniai</w:t>
            </w:r>
          </w:p>
        </w:tc>
        <w:tc>
          <w:tcPr>
            <w:tcW w:w="6946" w:type="dxa"/>
          </w:tcPr>
          <w:p w:rsidR="00F910C9" w:rsidRPr="002F45AF" w:rsidRDefault="00F910C9" w:rsidP="003932C6">
            <w:pPr>
              <w:contextualSpacing/>
              <w:jc w:val="left"/>
              <w:rPr>
                <w:rFonts w:cs="Times New Roman"/>
                <w:szCs w:val="24"/>
                <w:lang w:val="lt-LT" w:eastAsia="en-US"/>
              </w:rPr>
            </w:pPr>
            <w:r w:rsidRPr="002F45AF">
              <w:rPr>
                <w:rFonts w:cs="Times New Roman"/>
                <w:color w:val="000000"/>
                <w:szCs w:val="24"/>
                <w:lang w:val="lt-LT" w:eastAsia="en-US"/>
              </w:rPr>
              <w:t xml:space="preserve">BP: Aptariama </w:t>
            </w:r>
            <w:proofErr w:type="spellStart"/>
            <w:r w:rsidRPr="002F45AF">
              <w:rPr>
                <w:rFonts w:cs="Times New Roman"/>
                <w:color w:val="000000"/>
                <w:szCs w:val="24"/>
                <w:lang w:val="lt-LT" w:eastAsia="en-US"/>
              </w:rPr>
              <w:t>interferencija</w:t>
            </w:r>
            <w:proofErr w:type="spellEnd"/>
            <w:r w:rsidRPr="002F45AF">
              <w:rPr>
                <w:rFonts w:cs="Times New Roman"/>
                <w:color w:val="000000"/>
                <w:szCs w:val="24"/>
                <w:lang w:val="lt-LT" w:eastAsia="en-US"/>
              </w:rPr>
              <w:t xml:space="preserve"> plonose plėvelėse ir išvedama </w:t>
            </w:r>
            <w:proofErr w:type="spellStart"/>
            <w:r w:rsidRPr="002F45AF">
              <w:rPr>
                <w:rFonts w:cs="Times New Roman"/>
                <w:color w:val="000000"/>
                <w:szCs w:val="24"/>
                <w:lang w:val="lt-LT" w:eastAsia="en-US"/>
              </w:rPr>
              <w:t>interferencijos</w:t>
            </w:r>
            <w:proofErr w:type="spellEnd"/>
            <w:r w:rsidRPr="002F45AF">
              <w:rPr>
                <w:rFonts w:cs="Times New Roman"/>
                <w:color w:val="000000"/>
                <w:szCs w:val="24"/>
                <w:lang w:val="lt-LT" w:eastAsia="en-US"/>
              </w:rPr>
              <w:t xml:space="preserve"> minimumo ar maksimumo sąlygos formulė, mokomasi ją taikyti.</w:t>
            </w:r>
          </w:p>
        </w:tc>
        <w:tc>
          <w:tcPr>
            <w:tcW w:w="1559" w:type="dxa"/>
          </w:tcPr>
          <w:p w:rsidR="00F910C9" w:rsidRPr="002F45AF" w:rsidRDefault="00F910C9" w:rsidP="003932C6">
            <w:pPr>
              <w:jc w:val="left"/>
              <w:rPr>
                <w:rFonts w:cs="Times New Roman"/>
                <w:b/>
                <w:szCs w:val="24"/>
                <w:lang w:val="lt-LT" w:eastAsia="en-US"/>
              </w:rPr>
            </w:pPr>
          </w:p>
        </w:tc>
      </w:tr>
      <w:tr w:rsidR="00F910C9" w:rsidRPr="002F45AF" w:rsidTr="003932C6">
        <w:tc>
          <w:tcPr>
            <w:tcW w:w="1809" w:type="dxa"/>
          </w:tcPr>
          <w:p w:rsidR="00F910C9" w:rsidRPr="002F45AF" w:rsidRDefault="00F910C9" w:rsidP="003932C6">
            <w:pPr>
              <w:jc w:val="left"/>
              <w:rPr>
                <w:rFonts w:cs="Times New Roman"/>
                <w:szCs w:val="24"/>
                <w:lang w:val="lt-LT" w:eastAsia="en-US"/>
              </w:rPr>
            </w:pPr>
            <w:r w:rsidRPr="002F45AF">
              <w:rPr>
                <w:rFonts w:cs="Times New Roman"/>
                <w:szCs w:val="24"/>
                <w:lang w:val="lt-LT" w:eastAsia="en-US"/>
              </w:rPr>
              <w:t>Mokymo turinys</w:t>
            </w:r>
          </w:p>
        </w:tc>
        <w:tc>
          <w:tcPr>
            <w:tcW w:w="6946" w:type="dxa"/>
          </w:tcPr>
          <w:p w:rsidR="00F910C9" w:rsidRPr="002F45AF" w:rsidRDefault="00F910C9" w:rsidP="003932C6">
            <w:pPr>
              <w:jc w:val="left"/>
              <w:rPr>
                <w:rFonts w:cs="Times New Roman"/>
                <w:b/>
                <w:szCs w:val="24"/>
                <w:lang w:val="lt-LT" w:eastAsia="en-US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24"/>
                <w:lang w:val="lt-LT"/>
              </w:rPr>
              <w:t>I</w:t>
            </w:r>
            <w:r w:rsidRPr="002F45AF">
              <w:rPr>
                <w:rFonts w:eastAsia="Times New Roman" w:cs="Times New Roman"/>
                <w:color w:val="000000"/>
                <w:szCs w:val="24"/>
                <w:lang w:val="lt-LT"/>
              </w:rPr>
              <w:t>nterferencija</w:t>
            </w:r>
            <w:proofErr w:type="spellEnd"/>
            <w:r w:rsidRPr="002F45AF">
              <w:rPr>
                <w:rFonts w:eastAsia="Times New Roman" w:cs="Times New Roman"/>
                <w:color w:val="000000"/>
                <w:szCs w:val="24"/>
                <w:lang w:val="lt-LT"/>
              </w:rPr>
              <w:t xml:space="preserve"> plonose plėvelėse</w:t>
            </w:r>
            <w:r>
              <w:rPr>
                <w:rFonts w:eastAsia="Times New Roman" w:cs="Times New Roman"/>
                <w:color w:val="000000"/>
                <w:szCs w:val="24"/>
                <w:lang w:val="lt-LT"/>
              </w:rPr>
              <w:t>,</w:t>
            </w:r>
            <w:r w:rsidRPr="002F45AF">
              <w:rPr>
                <w:rFonts w:eastAsia="Times New Roman" w:cs="Times New Roman"/>
                <w:color w:val="000000"/>
                <w:szCs w:val="24"/>
                <w:lang w:val="lt-LT"/>
              </w:rPr>
              <w:t xml:space="preserve"> išvedama </w:t>
            </w:r>
            <w:proofErr w:type="spellStart"/>
            <w:r w:rsidRPr="002F45AF">
              <w:rPr>
                <w:rFonts w:eastAsia="Times New Roman" w:cs="Times New Roman"/>
                <w:color w:val="000000"/>
                <w:szCs w:val="24"/>
                <w:lang w:val="lt-LT"/>
              </w:rPr>
              <w:t>interferencijos</w:t>
            </w:r>
            <w:proofErr w:type="spellEnd"/>
            <w:r w:rsidRPr="002F45AF">
              <w:rPr>
                <w:rFonts w:eastAsia="Times New Roman" w:cs="Times New Roman"/>
                <w:color w:val="000000"/>
                <w:szCs w:val="24"/>
                <w:lang w:val="lt-LT"/>
              </w:rPr>
              <w:t xml:space="preserve"> minimumo ar maksimumo sąlygos formulė, mokomasi ją taikyti.</w:t>
            </w:r>
          </w:p>
        </w:tc>
        <w:tc>
          <w:tcPr>
            <w:tcW w:w="1559" w:type="dxa"/>
          </w:tcPr>
          <w:p w:rsidR="00F910C9" w:rsidRPr="002F45AF" w:rsidRDefault="00F910C9" w:rsidP="003932C6">
            <w:pPr>
              <w:jc w:val="left"/>
              <w:rPr>
                <w:rFonts w:cs="Times New Roman"/>
                <w:b/>
                <w:szCs w:val="24"/>
                <w:lang w:val="lt-LT" w:eastAsia="en-US"/>
              </w:rPr>
            </w:pPr>
          </w:p>
        </w:tc>
      </w:tr>
      <w:tr w:rsidR="00F910C9" w:rsidRPr="002F45AF" w:rsidTr="003932C6">
        <w:tc>
          <w:tcPr>
            <w:tcW w:w="1809" w:type="dxa"/>
          </w:tcPr>
          <w:p w:rsidR="00F910C9" w:rsidRPr="002F45AF" w:rsidRDefault="00F910C9" w:rsidP="003932C6">
            <w:pPr>
              <w:jc w:val="left"/>
              <w:rPr>
                <w:rFonts w:cs="Times New Roman"/>
                <w:szCs w:val="24"/>
                <w:lang w:val="lt-LT" w:eastAsia="en-US"/>
              </w:rPr>
            </w:pPr>
            <w:r w:rsidRPr="002F45AF">
              <w:rPr>
                <w:rFonts w:cs="Times New Roman"/>
                <w:szCs w:val="24"/>
                <w:lang w:val="lt-LT" w:eastAsia="en-US"/>
              </w:rPr>
              <w:t>Mokymosi turinio įtvirtinimui būtinos veiklos ir užduotys</w:t>
            </w:r>
          </w:p>
        </w:tc>
        <w:tc>
          <w:tcPr>
            <w:tcW w:w="6946" w:type="dxa"/>
          </w:tcPr>
          <w:p w:rsidR="00F910C9" w:rsidRPr="002F45AF" w:rsidRDefault="00F910C9" w:rsidP="003932C6">
            <w:pPr>
              <w:contextualSpacing/>
              <w:jc w:val="left"/>
              <w:rPr>
                <w:rFonts w:cs="Times New Roman"/>
                <w:szCs w:val="24"/>
                <w:lang w:val="lt-LT" w:eastAsia="en-US"/>
              </w:rPr>
            </w:pPr>
            <w:r w:rsidRPr="002F45AF">
              <w:rPr>
                <w:rFonts w:cs="Times New Roman"/>
                <w:szCs w:val="24"/>
                <w:lang w:val="lt-LT" w:eastAsia="en-US"/>
              </w:rPr>
              <w:t xml:space="preserve">Aptariama </w:t>
            </w:r>
            <w:proofErr w:type="spellStart"/>
            <w:r w:rsidRPr="002F45AF">
              <w:rPr>
                <w:rFonts w:cs="Times New Roman"/>
                <w:szCs w:val="24"/>
                <w:lang w:val="lt-LT" w:eastAsia="en-US"/>
              </w:rPr>
              <w:t>interferencija</w:t>
            </w:r>
            <w:proofErr w:type="spellEnd"/>
            <w:r w:rsidRPr="002F45AF">
              <w:rPr>
                <w:rFonts w:cs="Times New Roman"/>
                <w:szCs w:val="24"/>
                <w:lang w:val="lt-LT" w:eastAsia="en-US"/>
              </w:rPr>
              <w:t xml:space="preserve"> plonose plėvelėse ir išvedama </w:t>
            </w:r>
            <w:proofErr w:type="spellStart"/>
            <w:r w:rsidRPr="002F45AF">
              <w:rPr>
                <w:rFonts w:cs="Times New Roman"/>
                <w:szCs w:val="24"/>
                <w:lang w:val="lt-LT" w:eastAsia="en-US"/>
              </w:rPr>
              <w:t>interferencijos</w:t>
            </w:r>
            <w:proofErr w:type="spellEnd"/>
            <w:r w:rsidRPr="002F45AF">
              <w:rPr>
                <w:rFonts w:cs="Times New Roman"/>
                <w:szCs w:val="24"/>
                <w:lang w:val="lt-LT" w:eastAsia="en-US"/>
              </w:rPr>
              <w:t xml:space="preserve"> minimumo ar maksimumo sąlygos formulė, mokomasi ją taikyti.</w:t>
            </w:r>
          </w:p>
        </w:tc>
        <w:tc>
          <w:tcPr>
            <w:tcW w:w="1559" w:type="dxa"/>
          </w:tcPr>
          <w:p w:rsidR="00F910C9" w:rsidRPr="002F45AF" w:rsidRDefault="00F910C9" w:rsidP="003932C6">
            <w:pPr>
              <w:jc w:val="left"/>
              <w:rPr>
                <w:rFonts w:cs="Times New Roman"/>
                <w:szCs w:val="24"/>
                <w:shd w:val="clear" w:color="auto" w:fill="FFFFFF"/>
                <w:lang w:val="lt-LT" w:eastAsia="en-US"/>
              </w:rPr>
            </w:pPr>
          </w:p>
        </w:tc>
      </w:tr>
      <w:tr w:rsidR="00F910C9" w:rsidRPr="002F45AF" w:rsidTr="003932C6">
        <w:tc>
          <w:tcPr>
            <w:tcW w:w="1809" w:type="dxa"/>
          </w:tcPr>
          <w:p w:rsidR="00F910C9" w:rsidRPr="002F45AF" w:rsidRDefault="00F910C9" w:rsidP="003932C6">
            <w:pPr>
              <w:jc w:val="left"/>
              <w:rPr>
                <w:rFonts w:cs="Times New Roman"/>
                <w:szCs w:val="24"/>
                <w:lang w:val="lt-LT" w:eastAsia="en-US"/>
              </w:rPr>
            </w:pPr>
            <w:r w:rsidRPr="002F45AF">
              <w:rPr>
                <w:rFonts w:cs="Times New Roman"/>
                <w:szCs w:val="24"/>
                <w:lang w:val="lt-LT" w:eastAsia="en-US"/>
              </w:rPr>
              <w:t>Pasiekimo lygiai</w:t>
            </w:r>
          </w:p>
        </w:tc>
        <w:tc>
          <w:tcPr>
            <w:tcW w:w="6946" w:type="dxa"/>
          </w:tcPr>
          <w:p w:rsidR="00F910C9" w:rsidRPr="002F45AF" w:rsidRDefault="00F910C9" w:rsidP="003932C6">
            <w:pPr>
              <w:spacing w:after="160" w:line="259" w:lineRule="auto"/>
              <w:jc w:val="left"/>
              <w:rPr>
                <w:rFonts w:cs="Times New Roman"/>
                <w:b/>
                <w:szCs w:val="24"/>
                <w:lang w:val="lt-LT" w:eastAsia="en-US"/>
              </w:rPr>
            </w:pPr>
            <w:r w:rsidRPr="002F45AF">
              <w:rPr>
                <w:rFonts w:cs="Times New Roman"/>
                <w:b/>
                <w:szCs w:val="24"/>
                <w:lang w:val="lt-LT" w:eastAsia="en-US"/>
              </w:rPr>
              <w:t>Visi</w:t>
            </w:r>
          </w:p>
        </w:tc>
        <w:tc>
          <w:tcPr>
            <w:tcW w:w="1559" w:type="dxa"/>
          </w:tcPr>
          <w:p w:rsidR="00F910C9" w:rsidRPr="002F45AF" w:rsidRDefault="00F910C9" w:rsidP="003932C6">
            <w:pPr>
              <w:jc w:val="left"/>
              <w:rPr>
                <w:rFonts w:cs="Times New Roman"/>
                <w:szCs w:val="24"/>
                <w:lang w:val="lt-LT" w:eastAsia="en-US"/>
              </w:rPr>
            </w:pPr>
          </w:p>
        </w:tc>
      </w:tr>
      <w:tr w:rsidR="00F910C9" w:rsidRPr="002F45AF" w:rsidTr="003932C6">
        <w:tc>
          <w:tcPr>
            <w:tcW w:w="1809" w:type="dxa"/>
          </w:tcPr>
          <w:p w:rsidR="00F910C9" w:rsidRPr="002F45AF" w:rsidRDefault="00F910C9" w:rsidP="003932C6">
            <w:pPr>
              <w:jc w:val="left"/>
              <w:rPr>
                <w:rFonts w:cs="Times New Roman"/>
                <w:szCs w:val="24"/>
                <w:lang w:val="lt-LT" w:eastAsia="en-US"/>
              </w:rPr>
            </w:pPr>
            <w:r w:rsidRPr="002F45AF">
              <w:rPr>
                <w:rFonts w:cs="Times New Roman"/>
                <w:szCs w:val="24"/>
                <w:lang w:val="lt-LT" w:eastAsia="en-US"/>
              </w:rPr>
              <w:t xml:space="preserve">Kompetencijos </w:t>
            </w:r>
          </w:p>
        </w:tc>
        <w:tc>
          <w:tcPr>
            <w:tcW w:w="6946" w:type="dxa"/>
          </w:tcPr>
          <w:p w:rsidR="00F910C9" w:rsidRPr="002F45AF" w:rsidRDefault="00F910C9" w:rsidP="003932C6">
            <w:pPr>
              <w:spacing w:after="160" w:line="259" w:lineRule="auto"/>
              <w:jc w:val="left"/>
              <w:rPr>
                <w:rFonts w:cs="Times New Roman"/>
                <w:b/>
                <w:szCs w:val="24"/>
                <w:lang w:val="lt-LT" w:eastAsia="en-US"/>
              </w:rPr>
            </w:pPr>
            <w:r w:rsidRPr="002F45AF">
              <w:rPr>
                <w:rFonts w:cs="Times New Roman"/>
                <w:szCs w:val="24"/>
                <w:lang w:val="lt-LT" w:eastAsia="en-US"/>
              </w:rPr>
              <w:t>Pažinimo, skaitmeninė, komunikavimo, kūrybiškumo</w:t>
            </w:r>
          </w:p>
        </w:tc>
        <w:tc>
          <w:tcPr>
            <w:tcW w:w="1559" w:type="dxa"/>
          </w:tcPr>
          <w:p w:rsidR="00F910C9" w:rsidRPr="002F45AF" w:rsidRDefault="00F910C9" w:rsidP="003932C6">
            <w:pPr>
              <w:rPr>
                <w:rFonts w:cs="Times New Roman"/>
                <w:b/>
                <w:szCs w:val="24"/>
                <w:lang w:val="en-US" w:eastAsia="en-US"/>
              </w:rPr>
            </w:pPr>
          </w:p>
        </w:tc>
      </w:tr>
    </w:tbl>
    <w:p w:rsidR="00F910C9" w:rsidRPr="002F45AF" w:rsidRDefault="00F910C9" w:rsidP="00F910C9">
      <w:pPr>
        <w:spacing w:after="160" w:line="259" w:lineRule="auto"/>
        <w:jc w:val="left"/>
        <w:rPr>
          <w:rFonts w:eastAsia="Calibri" w:cs="Times New Roman"/>
          <w:color w:val="000000"/>
          <w:szCs w:val="24"/>
          <w:lang w:val="lt-LT" w:eastAsia="en-US"/>
        </w:rPr>
      </w:pPr>
    </w:p>
    <w:p w:rsidR="00F910C9" w:rsidRPr="002F45AF" w:rsidRDefault="00F910C9" w:rsidP="00F910C9">
      <w:pPr>
        <w:spacing w:after="160" w:line="259" w:lineRule="auto"/>
        <w:jc w:val="left"/>
        <w:rPr>
          <w:rFonts w:eastAsia="Calibri" w:cs="Times New Roman"/>
          <w:szCs w:val="24"/>
          <w:lang w:val="lt-LT" w:eastAsia="en-US"/>
        </w:rPr>
      </w:pPr>
      <w:r w:rsidRPr="002F45AF">
        <w:rPr>
          <w:rFonts w:eastAsia="Calibri" w:cs="Times New Roman"/>
          <w:b/>
          <w:szCs w:val="24"/>
          <w:lang w:val="lt-LT" w:eastAsia="en-US"/>
        </w:rPr>
        <w:t>Užduočių atsakymai:</w:t>
      </w:r>
    </w:p>
    <w:p w:rsidR="00F910C9" w:rsidRPr="00A97C7A" w:rsidRDefault="00F910C9" w:rsidP="00F910C9">
      <w:pPr>
        <w:pStyle w:val="Sraopastraipa"/>
        <w:numPr>
          <w:ilvl w:val="0"/>
          <w:numId w:val="1"/>
        </w:numPr>
        <w:spacing w:line="360" w:lineRule="auto"/>
        <w:jc w:val="left"/>
        <w:rPr>
          <w:rFonts w:ascii="Aistika" w:eastAsia="Times New Roman" w:hAnsi="Aistika" w:cs="Times New Roman"/>
          <w:szCs w:val="24"/>
          <w:lang w:val="lt-LT" w:eastAsia="en-US"/>
        </w:rPr>
      </w:pPr>
      <w:r w:rsidRPr="00A97C7A">
        <w:rPr>
          <w:rFonts w:ascii="Aistika" w:eastAsia="Times New Roman" w:hAnsi="Aistika" w:cs="Times New Roman"/>
          <w:szCs w:val="24"/>
          <w:lang w:val="lt-LT" w:eastAsia="en-US"/>
        </w:rPr>
        <w:t>Muilo burbulo, apšviesto 550 </w:t>
      </w:r>
      <w:proofErr w:type="spellStart"/>
      <w:r w:rsidRPr="00A97C7A">
        <w:rPr>
          <w:rFonts w:ascii="Aistika" w:eastAsia="Times New Roman" w:hAnsi="Aistika" w:cs="Times New Roman"/>
          <w:szCs w:val="24"/>
          <w:lang w:val="lt-LT" w:eastAsia="en-US"/>
        </w:rPr>
        <w:t>nm</w:t>
      </w:r>
      <w:proofErr w:type="spellEnd"/>
      <w:r w:rsidRPr="00A97C7A">
        <w:rPr>
          <w:rFonts w:ascii="Aistika" w:eastAsia="Times New Roman" w:hAnsi="Aistika" w:cs="Times New Roman"/>
          <w:szCs w:val="24"/>
          <w:lang w:val="lt-LT" w:eastAsia="en-US"/>
        </w:rPr>
        <w:t xml:space="preserve"> bangos ilgio šviesa, kai kurios vietos atrodo labai ryškios. Muilo tirpalo lūžio rodiklis 1,33.</w:t>
      </w:r>
    </w:p>
    <w:p w:rsidR="00F910C9" w:rsidRDefault="00F910C9" w:rsidP="00F910C9">
      <w:pPr>
        <w:pStyle w:val="Sraopastraipa"/>
        <w:numPr>
          <w:ilvl w:val="1"/>
          <w:numId w:val="1"/>
        </w:numPr>
        <w:spacing w:line="360" w:lineRule="auto"/>
        <w:jc w:val="left"/>
        <w:rPr>
          <w:rFonts w:ascii="Aistika" w:eastAsia="Times New Roman" w:hAnsi="Aistika" w:cs="Times New Roman"/>
          <w:szCs w:val="24"/>
          <w:lang w:val="lt-LT" w:eastAsia="en-US"/>
        </w:rPr>
      </w:pPr>
      <w:r w:rsidRPr="00A97C7A">
        <w:rPr>
          <w:rFonts w:ascii="Aistika" w:eastAsia="Times New Roman" w:hAnsi="Aistika" w:cs="Times New Roman"/>
          <w:szCs w:val="24"/>
          <w:lang w:val="lt-LT" w:eastAsia="en-US"/>
        </w:rPr>
        <w:t xml:space="preserve">Kokie šviesos šaltiniai vadinami </w:t>
      </w:r>
      <w:proofErr w:type="spellStart"/>
      <w:r w:rsidRPr="00A97C7A">
        <w:rPr>
          <w:rFonts w:ascii="Aistika" w:eastAsia="Times New Roman" w:hAnsi="Aistika" w:cs="Times New Roman"/>
          <w:szCs w:val="24"/>
          <w:lang w:val="lt-LT" w:eastAsia="en-US"/>
        </w:rPr>
        <w:t>koherentiniais</w:t>
      </w:r>
      <w:proofErr w:type="spellEnd"/>
      <w:r w:rsidRPr="00A97C7A">
        <w:rPr>
          <w:rFonts w:ascii="Aistika" w:eastAsia="Times New Roman" w:hAnsi="Aistika" w:cs="Times New Roman"/>
          <w:szCs w:val="24"/>
          <w:lang w:val="lt-LT" w:eastAsia="en-US"/>
        </w:rPr>
        <w:t xml:space="preserve">? </w:t>
      </w:r>
    </w:p>
    <w:p w:rsidR="00F910C9" w:rsidRPr="002F45AF" w:rsidRDefault="00F910C9" w:rsidP="00F910C9">
      <w:pPr>
        <w:spacing w:line="360" w:lineRule="auto"/>
        <w:jc w:val="left"/>
        <w:rPr>
          <w:rFonts w:ascii="Aistika" w:eastAsia="Times New Roman" w:hAnsi="Aistika" w:cs="Times New Roman"/>
          <w:color w:val="5B9BD5" w:themeColor="accent1"/>
          <w:szCs w:val="24"/>
          <w:lang w:val="lt-LT" w:eastAsia="en-US"/>
        </w:rPr>
      </w:pPr>
      <w:r w:rsidRPr="002F45AF">
        <w:rPr>
          <w:rFonts w:ascii="Aistika" w:eastAsia="Times New Roman" w:hAnsi="Aistika" w:cs="Times New Roman"/>
          <w:color w:val="5B9BD5" w:themeColor="accent1"/>
          <w:szCs w:val="24"/>
          <w:lang w:val="lt-LT" w:eastAsia="en-US"/>
        </w:rPr>
        <w:t>Tai vienodo dažnio šaltiniai, kurių svyravimo fazės sutampa arba šių fazių skirtumas išlieka pastovus.</w:t>
      </w:r>
    </w:p>
    <w:p w:rsidR="00F910C9" w:rsidRPr="00A97C7A" w:rsidRDefault="00F910C9" w:rsidP="00F910C9">
      <w:pPr>
        <w:spacing w:line="360" w:lineRule="auto"/>
        <w:jc w:val="left"/>
        <w:rPr>
          <w:rFonts w:ascii="Aistika" w:eastAsia="Times New Roman" w:hAnsi="Aistika" w:cs="Times New Roman"/>
          <w:szCs w:val="24"/>
          <w:lang w:val="lt-LT" w:eastAsia="en-US"/>
        </w:rPr>
      </w:pPr>
    </w:p>
    <w:p w:rsidR="00F910C9" w:rsidRDefault="00F910C9" w:rsidP="00F910C9">
      <w:pPr>
        <w:pStyle w:val="Sraopastraipa"/>
        <w:numPr>
          <w:ilvl w:val="1"/>
          <w:numId w:val="1"/>
        </w:numPr>
        <w:spacing w:line="360" w:lineRule="auto"/>
        <w:jc w:val="left"/>
        <w:rPr>
          <w:rFonts w:ascii="Aistika" w:eastAsia="Times New Roman" w:hAnsi="Aistika" w:cs="Times New Roman"/>
          <w:szCs w:val="24"/>
          <w:lang w:val="lt-LT" w:eastAsia="en-US"/>
        </w:rPr>
      </w:pPr>
      <w:r w:rsidRPr="00A97C7A">
        <w:rPr>
          <w:rFonts w:ascii="Aistika" w:eastAsia="Times New Roman" w:hAnsi="Aistika" w:cs="Times New Roman"/>
          <w:szCs w:val="24"/>
          <w:lang w:val="lt-LT" w:eastAsia="en-US"/>
        </w:rPr>
        <w:t xml:space="preserve">Ką vadiname bangos optiniu keliu? </w:t>
      </w:r>
    </w:p>
    <w:p w:rsidR="00F910C9" w:rsidRPr="002F45AF" w:rsidRDefault="00F910C9" w:rsidP="00F910C9">
      <w:pPr>
        <w:spacing w:line="360" w:lineRule="auto"/>
        <w:jc w:val="left"/>
        <w:rPr>
          <w:rFonts w:ascii="Aistika" w:eastAsia="Times New Roman" w:hAnsi="Aistika" w:cs="Times New Roman"/>
          <w:color w:val="5B9BD5" w:themeColor="accent1"/>
          <w:szCs w:val="24"/>
          <w:lang w:val="lt-LT" w:eastAsia="en-US"/>
        </w:rPr>
      </w:pPr>
      <w:r w:rsidRPr="002F45AF">
        <w:rPr>
          <w:rFonts w:ascii="Aistika" w:hAnsi="Aistika"/>
          <w:color w:val="5B9BD5" w:themeColor="accent1"/>
          <w:szCs w:val="24"/>
        </w:rPr>
        <w:t>Bangos optinis kelias – tai geometrinio kelio, kurį banga nuėjo kokia nors terpe, ir tos terpės absoliučiojo lūžio rodiklio sandauga.</w:t>
      </w:r>
    </w:p>
    <w:p w:rsidR="00F910C9" w:rsidRPr="00A97C7A" w:rsidRDefault="00F910C9" w:rsidP="00F910C9">
      <w:pPr>
        <w:pStyle w:val="Sraopastraipa"/>
        <w:numPr>
          <w:ilvl w:val="1"/>
          <w:numId w:val="1"/>
        </w:numPr>
        <w:spacing w:line="360" w:lineRule="auto"/>
        <w:jc w:val="left"/>
        <w:rPr>
          <w:rFonts w:ascii="Aistika" w:eastAsia="SimSun" w:hAnsi="Aistika" w:cs="Times New Roman"/>
          <w:szCs w:val="24"/>
          <w:lang w:val="lt-LT" w:eastAsia="en-US"/>
        </w:rPr>
      </w:pPr>
      <w:r w:rsidRPr="00A97C7A">
        <w:rPr>
          <w:rFonts w:ascii="Aistika" w:eastAsia="Times New Roman" w:hAnsi="Aistika" w:cs="Times New Roman"/>
          <w:szCs w:val="24"/>
          <w:lang w:val="lt-LT" w:eastAsia="en-US"/>
        </w:rPr>
        <w:t>Apytiksliai įvertinkite, koks galėtų būti muilo burbulo plėvelės storis. Atminkite, jei</w:t>
      </w:r>
      <w:r w:rsidRPr="00A97C7A">
        <w:rPr>
          <w:rFonts w:ascii="Aistika" w:eastAsia="SimSun" w:hAnsi="Aistika" w:cs="Times New Roman"/>
          <w:szCs w:val="24"/>
          <w:lang w:val="lt-LT" w:eastAsia="en-US"/>
        </w:rPr>
        <w:t xml:space="preserve"> aplinka, nuo kurios atsispindi šviesa, yra optiškai tankesnė, atsispindėjusios bangos fazė pasikeičia dydžiu π, o tai tolygu λ/2. </w:t>
      </w:r>
    </w:p>
    <w:p w:rsidR="00F910C9" w:rsidRPr="002F45AF" w:rsidRDefault="00F910C9" w:rsidP="00F910C9">
      <w:pPr>
        <w:pStyle w:val="Sraopastraipa"/>
        <w:spacing w:line="360" w:lineRule="auto"/>
        <w:ind w:left="360"/>
        <w:rPr>
          <w:rFonts w:ascii="Aistika" w:hAnsi="Aistika"/>
          <w:color w:val="5B9BD5" w:themeColor="accent1"/>
          <w:szCs w:val="24"/>
        </w:rPr>
      </w:pPr>
      <m:oMath>
        <m:r>
          <w:rPr>
            <w:rFonts w:ascii="Cambria Math" w:hAnsi="Cambria Math"/>
            <w:color w:val="5B9BD5" w:themeColor="accent1"/>
            <w:szCs w:val="24"/>
          </w:rPr>
          <m:t>2d</m:t>
        </m:r>
        <m:r>
          <m:rPr>
            <m:sty m:val="p"/>
          </m:rPr>
          <w:rPr>
            <w:rFonts w:ascii="Cambria Math" w:hAnsi="Cambria Math"/>
            <w:color w:val="5B9BD5" w:themeColor="accent1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color w:val="5B9BD5" w:themeColor="accent1"/>
                <w:szCs w:val="24"/>
              </w:rPr>
            </m:ctrlPr>
          </m:dPr>
          <m:e>
            <m:r>
              <w:rPr>
                <w:rFonts w:ascii="Cambria Math" w:hAnsi="Cambria Math"/>
                <w:color w:val="5B9BD5" w:themeColor="accent1"/>
                <w:szCs w:val="24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  <w:color w:val="5B9BD5" w:themeColor="accent1"/>
                <w:szCs w:val="24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  <w:color w:val="5B9BD5" w:themeColor="accent1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color w:val="5B9BD5" w:themeColor="accent1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color w:val="5B9BD5" w:themeColor="accent1"/>
                    <w:szCs w:val="24"/>
                  </w:rPr>
                  <m:t>2</m:t>
                </m:r>
              </m:den>
            </m:f>
          </m:e>
        </m:d>
        <m:f>
          <m:fPr>
            <m:ctrlPr>
              <w:rPr>
                <w:rFonts w:ascii="Cambria Math" w:hAnsi="Cambria Math"/>
                <w:i/>
                <w:color w:val="5B9BD5" w:themeColor="accent1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5B9BD5" w:themeColor="accent1"/>
                <w:szCs w:val="24"/>
              </w:rPr>
              <m:t>λ</m:t>
            </m:r>
          </m:num>
          <m:den>
            <m:r>
              <w:rPr>
                <w:rFonts w:ascii="Cambria Math" w:hAnsi="Cambria Math"/>
                <w:color w:val="5B9BD5" w:themeColor="accent1"/>
                <w:szCs w:val="24"/>
              </w:rPr>
              <m:t>n</m:t>
            </m:r>
          </m:den>
        </m:f>
      </m:oMath>
      <w:r w:rsidRPr="002F45AF">
        <w:rPr>
          <w:rFonts w:ascii="Aistika" w:eastAsiaTheme="minorEastAsia" w:hAnsi="Aistika"/>
          <w:color w:val="5B9BD5" w:themeColor="accent1"/>
          <w:szCs w:val="24"/>
        </w:rPr>
        <w:t xml:space="preserve">,   </w:t>
      </w:r>
      <m:oMath>
        <m:r>
          <w:rPr>
            <w:rFonts w:ascii="Cambria Math" w:hAnsi="Cambria Math"/>
            <w:color w:val="5B9BD5" w:themeColor="accent1"/>
            <w:szCs w:val="24"/>
          </w:rPr>
          <m:t>d</m:t>
        </m:r>
        <m:r>
          <m:rPr>
            <m:sty m:val="p"/>
          </m:rPr>
          <w:rPr>
            <w:rFonts w:ascii="Cambria Math" w:hAnsi="Cambria Math"/>
            <w:color w:val="5B9BD5" w:themeColor="accent1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color w:val="5B9BD5" w:themeColor="accent1"/>
                <w:szCs w:val="24"/>
              </w:rPr>
            </m:ctrlPr>
          </m:dPr>
          <m:e>
            <m:r>
              <w:rPr>
                <w:rFonts w:ascii="Cambria Math" w:hAnsi="Cambria Math"/>
                <w:color w:val="5B9BD5" w:themeColor="accent1"/>
                <w:szCs w:val="24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  <w:color w:val="5B9BD5" w:themeColor="accent1"/>
                <w:szCs w:val="24"/>
              </w:rPr>
              <m:t xml:space="preserve">+ </m:t>
            </m:r>
            <m:f>
              <m:fPr>
                <m:ctrlPr>
                  <w:rPr>
                    <w:rFonts w:ascii="Cambria Math" w:hAnsi="Cambria Math"/>
                    <w:i/>
                    <w:color w:val="5B9BD5" w:themeColor="accent1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color w:val="5B9BD5" w:themeColor="accent1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color w:val="5B9BD5" w:themeColor="accent1"/>
                    <w:szCs w:val="24"/>
                  </w:rPr>
                  <m:t>2</m:t>
                </m:r>
              </m:den>
            </m:f>
          </m:e>
        </m:d>
        <m:f>
          <m:fPr>
            <m:ctrlPr>
              <w:rPr>
                <w:rFonts w:ascii="Cambria Math" w:hAnsi="Cambria Math"/>
                <w:i/>
                <w:color w:val="5B9BD5" w:themeColor="accent1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5B9BD5" w:themeColor="accent1"/>
                <w:szCs w:val="24"/>
              </w:rPr>
              <m:t>λ</m:t>
            </m:r>
          </m:num>
          <m:den>
            <m:r>
              <w:rPr>
                <w:rFonts w:ascii="Cambria Math" w:hAnsi="Cambria Math"/>
                <w:color w:val="5B9BD5" w:themeColor="accent1"/>
                <w:szCs w:val="24"/>
              </w:rPr>
              <m:t>2n</m:t>
            </m:r>
          </m:den>
        </m:f>
        <m:r>
          <m:rPr>
            <m:sty m:val="p"/>
          </m:rPr>
          <w:rPr>
            <w:rFonts w:ascii="Cambria Math" w:hAnsi="Cambria Math"/>
            <w:color w:val="5B9BD5" w:themeColor="accent1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color w:val="5B9BD5" w:themeColor="accent1"/>
                <w:szCs w:val="24"/>
              </w:rPr>
            </m:ctrlPr>
          </m:dPr>
          <m:e>
            <m:r>
              <w:rPr>
                <w:rFonts w:ascii="Cambria Math" w:hAnsi="Cambria Math"/>
                <w:color w:val="5B9BD5" w:themeColor="accent1"/>
                <w:szCs w:val="24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  <w:color w:val="5B9BD5" w:themeColor="accent1"/>
                <w:szCs w:val="24"/>
              </w:rPr>
              <m:t xml:space="preserve">+ </m:t>
            </m:r>
            <m:f>
              <m:fPr>
                <m:ctrlPr>
                  <w:rPr>
                    <w:rFonts w:ascii="Cambria Math" w:hAnsi="Cambria Math"/>
                    <w:i/>
                    <w:color w:val="5B9BD5" w:themeColor="accent1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color w:val="5B9BD5" w:themeColor="accent1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color w:val="5B9BD5" w:themeColor="accent1"/>
                    <w:szCs w:val="24"/>
                  </w:rPr>
                  <m:t>2</m:t>
                </m:r>
              </m:den>
            </m:f>
          </m:e>
        </m:d>
        <m:f>
          <m:fPr>
            <m:ctrlPr>
              <w:rPr>
                <w:rFonts w:ascii="Cambria Math" w:hAnsi="Cambria Math"/>
                <w:color w:val="5B9BD5" w:themeColor="accent1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5B9BD5" w:themeColor="accent1"/>
                <w:szCs w:val="24"/>
              </w:rPr>
              <m:t xml:space="preserve">550  ∙ </m:t>
            </m:r>
            <m:sSup>
              <m:sSupPr>
                <m:ctrlPr>
                  <w:rPr>
                    <w:rFonts w:ascii="Cambria Math" w:hAnsi="Cambria Math"/>
                    <w:color w:val="5B9BD5" w:themeColor="accent1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color w:val="5B9BD5" w:themeColor="accent1"/>
                    <w:szCs w:val="24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color w:val="5B9BD5" w:themeColor="accent1"/>
                    <w:szCs w:val="24"/>
                  </w:rPr>
                  <m:t>-9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color w:val="5B9BD5" w:themeColor="accent1"/>
                <w:szCs w:val="24"/>
              </w:rPr>
              <m:t xml:space="preserve"> m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5B9BD5" w:themeColor="accent1"/>
                <w:szCs w:val="24"/>
              </w:rPr>
              <m:t>2 ∙ 1,33</m:t>
            </m:r>
          </m:den>
        </m:f>
        <m:r>
          <m:rPr>
            <m:sty m:val="p"/>
          </m:rPr>
          <w:rPr>
            <w:rFonts w:ascii="Cambria Math" w:hAnsi="Cambria Math"/>
            <w:color w:val="5B9BD5" w:themeColor="accent1"/>
            <w:szCs w:val="24"/>
          </w:rPr>
          <m:t xml:space="preserve">= </m:t>
        </m:r>
        <m:d>
          <m:dPr>
            <m:ctrlPr>
              <w:rPr>
                <w:rFonts w:ascii="Cambria Math" w:hAnsi="Cambria Math"/>
                <w:color w:val="5B9BD5" w:themeColor="accent1"/>
                <w:szCs w:val="24"/>
              </w:rPr>
            </m:ctrlPr>
          </m:dPr>
          <m:e>
            <m:r>
              <w:rPr>
                <w:rFonts w:ascii="Cambria Math" w:hAnsi="Cambria Math"/>
                <w:color w:val="5B9BD5" w:themeColor="accent1"/>
                <w:szCs w:val="24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  <w:color w:val="5B9BD5" w:themeColor="accent1"/>
                <w:szCs w:val="24"/>
              </w:rPr>
              <m:t xml:space="preserve"> + </m:t>
            </m:r>
            <m:f>
              <m:fPr>
                <m:ctrlPr>
                  <w:rPr>
                    <w:rFonts w:ascii="Cambria Math" w:hAnsi="Cambria Math"/>
                    <w:color w:val="5B9BD5" w:themeColor="accent1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color w:val="5B9BD5" w:themeColor="accent1"/>
                    <w:szCs w:val="24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color w:val="5B9BD5" w:themeColor="accent1"/>
                    <w:szCs w:val="24"/>
                  </w:rPr>
                  <m:t>2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  <w:color w:val="5B9BD5" w:themeColor="accent1"/>
            <w:szCs w:val="24"/>
          </w:rPr>
          <m:t>∙206,8∙</m:t>
        </m:r>
        <m:sSup>
          <m:sSupPr>
            <m:ctrlPr>
              <w:rPr>
                <w:rFonts w:ascii="Cambria Math" w:hAnsi="Cambria Math"/>
                <w:color w:val="5B9BD5" w:themeColor="accent1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5B9BD5" w:themeColor="accent1"/>
                <w:szCs w:val="24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5B9BD5" w:themeColor="accent1"/>
                <w:szCs w:val="24"/>
              </w:rPr>
              <m:t>-9</m:t>
            </m:r>
          </m:sup>
        </m:sSup>
        <m:r>
          <m:rPr>
            <m:sty m:val="p"/>
          </m:rPr>
          <w:rPr>
            <w:rFonts w:ascii="Cambria Math" w:hAnsi="Cambria Math"/>
            <w:color w:val="5B9BD5" w:themeColor="accent1"/>
            <w:szCs w:val="24"/>
          </w:rPr>
          <m:t>m</m:t>
        </m:r>
      </m:oMath>
      <w:r w:rsidRPr="002F45AF">
        <w:rPr>
          <w:rFonts w:ascii="Aistika" w:eastAsiaTheme="minorEastAsia" w:hAnsi="Aistika"/>
          <w:color w:val="5B9BD5" w:themeColor="accent1"/>
          <w:szCs w:val="24"/>
        </w:rPr>
        <w:t>. Galimas plėvelės storis – 103 nm, 310 nm ir pan.</w:t>
      </w:r>
    </w:p>
    <w:p w:rsidR="00F910C9" w:rsidRPr="00A97C7A" w:rsidRDefault="00F910C9" w:rsidP="00F910C9">
      <w:pPr>
        <w:spacing w:line="360" w:lineRule="auto"/>
        <w:jc w:val="left"/>
        <w:rPr>
          <w:rFonts w:ascii="Aistika" w:eastAsia="SimSun" w:hAnsi="Aistika" w:cs="Times New Roman"/>
          <w:b/>
          <w:szCs w:val="24"/>
          <w:lang w:val="lt-LT" w:eastAsia="en-US"/>
        </w:rPr>
      </w:pPr>
    </w:p>
    <w:p w:rsidR="00F910C9" w:rsidRPr="00A97C7A" w:rsidRDefault="00F910C9" w:rsidP="00F910C9">
      <w:pPr>
        <w:pStyle w:val="Sraopastraipa"/>
        <w:numPr>
          <w:ilvl w:val="0"/>
          <w:numId w:val="1"/>
        </w:numPr>
        <w:spacing w:line="360" w:lineRule="auto"/>
        <w:jc w:val="left"/>
        <w:rPr>
          <w:rFonts w:ascii="Aistika" w:eastAsia="SimSun" w:hAnsi="Aistika" w:cs="Times New Roman"/>
          <w:szCs w:val="24"/>
          <w:lang w:val="lt-LT" w:eastAsia="en-US"/>
        </w:rPr>
      </w:pPr>
      <w:r w:rsidRPr="00A97C7A">
        <w:rPr>
          <w:rFonts w:ascii="Aistika" w:eastAsia="SimSun" w:hAnsi="Aistika" w:cs="Times New Roman"/>
          <w:szCs w:val="24"/>
          <w:lang w:val="lt-LT" w:eastAsia="en-US"/>
        </w:rPr>
        <w:lastRenderedPageBreak/>
        <w:t>Norint išmatuoti lipniosios juostelės storį ji padedama tarp dviejų stiklo plokštelių taip, kaip parodyta paveiksle. 480 </w:t>
      </w:r>
      <w:proofErr w:type="spellStart"/>
      <w:r w:rsidRPr="00A97C7A">
        <w:rPr>
          <w:rFonts w:ascii="Aistika" w:eastAsia="SimSun" w:hAnsi="Aistika" w:cs="Times New Roman"/>
          <w:szCs w:val="24"/>
          <w:lang w:val="lt-LT" w:eastAsia="en-US"/>
        </w:rPr>
        <w:t>nm</w:t>
      </w:r>
      <w:proofErr w:type="spellEnd"/>
      <w:r w:rsidRPr="00A97C7A">
        <w:rPr>
          <w:rFonts w:ascii="Aistika" w:eastAsia="SimSun" w:hAnsi="Aistika" w:cs="Times New Roman"/>
          <w:szCs w:val="24"/>
          <w:lang w:val="lt-LT" w:eastAsia="en-US"/>
        </w:rPr>
        <w:t xml:space="preserve"> </w:t>
      </w:r>
      <w:proofErr w:type="spellStart"/>
      <w:r w:rsidRPr="00A97C7A">
        <w:rPr>
          <w:rFonts w:ascii="Aistika" w:eastAsia="SimSun" w:hAnsi="Aistika" w:cs="Times New Roman"/>
          <w:szCs w:val="24"/>
          <w:lang w:val="lt-LT" w:eastAsia="en-US"/>
        </w:rPr>
        <w:t>monochromatinė</w:t>
      </w:r>
      <w:proofErr w:type="spellEnd"/>
      <w:r w:rsidRPr="00A97C7A">
        <w:rPr>
          <w:rFonts w:ascii="Aistika" w:eastAsia="SimSun" w:hAnsi="Aistika" w:cs="Times New Roman"/>
          <w:szCs w:val="24"/>
          <w:lang w:val="lt-LT" w:eastAsia="en-US"/>
        </w:rPr>
        <w:t xml:space="preserve"> šviesa krinta statmenai į plokšteles, ant plokštelių susidaro šviesios ir tamsios linijos, lygiagrečios su plokštelių lietimosi briauna. Stiklo lūžio rodiklis 1,5.</w:t>
      </w:r>
    </w:p>
    <w:p w:rsidR="00F910C9" w:rsidRPr="00A97C7A" w:rsidRDefault="00F910C9" w:rsidP="00F910C9">
      <w:pPr>
        <w:spacing w:line="360" w:lineRule="auto"/>
        <w:jc w:val="left"/>
        <w:rPr>
          <w:rFonts w:ascii="Aistika" w:eastAsia="Times New Roman" w:hAnsi="Aistika" w:cs="Times New Roman"/>
          <w:szCs w:val="24"/>
          <w:lang w:val="lt-LT" w:eastAsia="en-US"/>
        </w:rPr>
      </w:pPr>
      <w:r w:rsidRPr="00A97C7A">
        <w:rPr>
          <w:rFonts w:ascii="Aistika" w:eastAsia="Times New Roman" w:hAnsi="Aistika" w:cs="Times New Roman"/>
          <w:noProof/>
          <w:szCs w:val="24"/>
          <w:lang w:val="lt-LT"/>
        </w:rPr>
        <w:drawing>
          <wp:inline distT="0" distB="0" distL="0" distR="0" wp14:anchorId="57862BC2" wp14:editId="5149A0BF">
            <wp:extent cx="2743200" cy="1924050"/>
            <wp:effectExtent l="0" t="0" r="0" b="0"/>
            <wp:docPr id="1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0C9" w:rsidRPr="00A97C7A" w:rsidRDefault="00F910C9" w:rsidP="00F910C9">
      <w:pPr>
        <w:spacing w:line="360" w:lineRule="auto"/>
        <w:jc w:val="left"/>
        <w:rPr>
          <w:rFonts w:ascii="Aistika" w:eastAsia="Times New Roman" w:hAnsi="Aistika" w:cs="Times New Roman"/>
          <w:szCs w:val="24"/>
          <w:lang w:val="lt-LT" w:eastAsia="en-US"/>
        </w:rPr>
      </w:pPr>
    </w:p>
    <w:p w:rsidR="00F910C9" w:rsidRPr="00A97C7A" w:rsidRDefault="00F910C9" w:rsidP="00F910C9">
      <w:pPr>
        <w:pStyle w:val="Sraopastraipa"/>
        <w:numPr>
          <w:ilvl w:val="1"/>
          <w:numId w:val="1"/>
        </w:numPr>
        <w:spacing w:line="360" w:lineRule="auto"/>
        <w:jc w:val="left"/>
        <w:rPr>
          <w:rFonts w:ascii="Aistika" w:eastAsia="Times New Roman" w:hAnsi="Aistika" w:cs="Times New Roman"/>
          <w:szCs w:val="24"/>
          <w:lang w:val="lt-LT" w:eastAsia="en-US"/>
        </w:rPr>
      </w:pPr>
      <w:r w:rsidRPr="00A97C7A">
        <w:rPr>
          <w:rFonts w:ascii="Aistika" w:eastAsia="Times New Roman" w:hAnsi="Aistika" w:cs="Times New Roman"/>
          <w:szCs w:val="24"/>
          <w:lang w:val="lt-LT" w:eastAsia="en-US"/>
        </w:rPr>
        <w:t>Koks tai reiškinys? Paaiškinkite, kaip susidaro linijos.</w:t>
      </w:r>
    </w:p>
    <w:p w:rsidR="00F910C9" w:rsidRPr="002F45AF" w:rsidRDefault="00F910C9" w:rsidP="00F910C9">
      <w:pPr>
        <w:spacing w:line="360" w:lineRule="auto"/>
        <w:rPr>
          <w:rFonts w:ascii="Aistika" w:eastAsiaTheme="minorEastAsia" w:hAnsi="Aistika"/>
          <w:color w:val="5B9BD5" w:themeColor="accent1"/>
          <w:szCs w:val="24"/>
        </w:rPr>
      </w:pPr>
      <w:proofErr w:type="spellStart"/>
      <w:r w:rsidRPr="002F45AF">
        <w:rPr>
          <w:rFonts w:ascii="Aistika" w:eastAsiaTheme="minorEastAsia" w:hAnsi="Aistika"/>
          <w:color w:val="5B9BD5" w:themeColor="accent1"/>
          <w:szCs w:val="24"/>
        </w:rPr>
        <w:t>Interferencija</w:t>
      </w:r>
      <w:proofErr w:type="spellEnd"/>
      <w:r w:rsidRPr="002F45AF">
        <w:rPr>
          <w:rFonts w:ascii="Aistika" w:eastAsiaTheme="minorEastAsia" w:hAnsi="Aistika"/>
          <w:color w:val="5B9BD5" w:themeColor="accent1"/>
          <w:szCs w:val="24"/>
        </w:rPr>
        <w:t xml:space="preserve">. Lipnioji juostelė yra taip padėta tarp plokštelių, kad jas skiria plonas pleišto formos oro sluoksnis. Kaip tik jis ir lemia šviesos spindulių </w:t>
      </w:r>
      <w:proofErr w:type="spellStart"/>
      <w:r w:rsidRPr="002F45AF">
        <w:rPr>
          <w:rFonts w:ascii="Aistika" w:eastAsiaTheme="minorEastAsia" w:hAnsi="Aistika"/>
          <w:color w:val="5B9BD5" w:themeColor="accent1"/>
          <w:szCs w:val="24"/>
        </w:rPr>
        <w:t>interferenciją</w:t>
      </w:r>
      <w:proofErr w:type="spellEnd"/>
      <w:r w:rsidRPr="002F45AF">
        <w:rPr>
          <w:rFonts w:ascii="Aistika" w:eastAsiaTheme="minorEastAsia" w:hAnsi="Aistika"/>
          <w:color w:val="5B9BD5" w:themeColor="accent1"/>
          <w:szCs w:val="24"/>
        </w:rPr>
        <w:t xml:space="preserve">, nes nuo vienos ir nuo kitos plokštelės atsispindėję spinduliai nueina skirtingą kelią. </w:t>
      </w:r>
    </w:p>
    <w:p w:rsidR="00F910C9" w:rsidRPr="00A97C7A" w:rsidRDefault="00F910C9" w:rsidP="00F910C9">
      <w:pPr>
        <w:pStyle w:val="Sraopastraipa"/>
        <w:numPr>
          <w:ilvl w:val="1"/>
          <w:numId w:val="1"/>
        </w:numPr>
        <w:spacing w:line="360" w:lineRule="auto"/>
        <w:jc w:val="left"/>
        <w:rPr>
          <w:rFonts w:ascii="Aistika" w:eastAsia="SimSun" w:hAnsi="Aistika" w:cs="Times New Roman"/>
          <w:szCs w:val="24"/>
          <w:lang w:val="lt-LT" w:eastAsia="en-US"/>
        </w:rPr>
      </w:pPr>
      <w:r w:rsidRPr="00A97C7A">
        <w:rPr>
          <w:rFonts w:ascii="Aistika" w:eastAsia="SimSun" w:hAnsi="Aistika" w:cs="Times New Roman"/>
          <w:szCs w:val="24"/>
          <w:lang w:val="lt-LT" w:eastAsia="en-US"/>
        </w:rPr>
        <w:t>Susidariusias linijas skiria 1 ∙ 10</w:t>
      </w:r>
      <w:r w:rsidRPr="00A97C7A">
        <w:rPr>
          <w:rFonts w:ascii="Aistika" w:eastAsia="SimSun" w:hAnsi="Aistika" w:cs="Times New Roman"/>
          <w:szCs w:val="24"/>
          <w:vertAlign w:val="superscript"/>
          <w:lang w:val="lt-LT" w:eastAsia="en-US"/>
        </w:rPr>
        <w:t>–4</w:t>
      </w:r>
      <w:r w:rsidRPr="00A97C7A">
        <w:rPr>
          <w:rFonts w:ascii="Aistika" w:eastAsia="SimSun" w:hAnsi="Aistika" w:cs="Times New Roman"/>
          <w:szCs w:val="24"/>
          <w:lang w:val="lt-LT" w:eastAsia="en-US"/>
        </w:rPr>
        <w:t> m tarpai. Atstumas nuo stiklinių plokštelių lietimosi briaunos iki lipniosios juostelės  yra 5 ∙ 10</w:t>
      </w:r>
      <w:r w:rsidRPr="00A97C7A">
        <w:rPr>
          <w:rFonts w:ascii="Aistika" w:eastAsia="SimSun" w:hAnsi="Aistika" w:cs="Times New Roman"/>
          <w:szCs w:val="24"/>
          <w:vertAlign w:val="superscript"/>
          <w:lang w:val="lt-LT" w:eastAsia="en-US"/>
        </w:rPr>
        <w:t>–2</w:t>
      </w:r>
      <w:r w:rsidRPr="00A97C7A">
        <w:rPr>
          <w:rFonts w:ascii="Aistika" w:eastAsia="SimSun" w:hAnsi="Aistika" w:cs="Times New Roman"/>
          <w:szCs w:val="24"/>
          <w:lang w:val="lt-LT" w:eastAsia="en-US"/>
        </w:rPr>
        <w:t> m. Apskaičiuokite lipniosios juostelės storį.</w:t>
      </w:r>
    </w:p>
    <w:p w:rsidR="00F910C9" w:rsidRPr="002F45AF" w:rsidRDefault="00F910C9" w:rsidP="00F910C9">
      <w:pPr>
        <w:spacing w:line="360" w:lineRule="auto"/>
        <w:jc w:val="left"/>
        <w:rPr>
          <w:rFonts w:ascii="Aistika" w:eastAsia="SimSun" w:hAnsi="Aistika" w:cs="Times New Roman"/>
          <w:color w:val="5B9BD5" w:themeColor="accent1"/>
          <w:szCs w:val="24"/>
          <w:lang w:val="lt-LT"/>
        </w:rPr>
      </w:pPr>
      <m:oMathPara>
        <m:oMath>
          <m:r>
            <w:rPr>
              <w:rFonts w:ascii="Cambria Math" w:eastAsiaTheme="minorEastAsia" w:hAnsi="Cambria Math" w:cs="Times New Roman"/>
              <w:color w:val="5B9BD5" w:themeColor="accent1"/>
              <w:szCs w:val="24"/>
            </w:rPr>
            <m:t>h</m:t>
          </m:r>
          <m:r>
            <m:rPr>
              <m:sty m:val="p"/>
            </m:rPr>
            <w:rPr>
              <w:rFonts w:ascii="Cambria Math" w:eastAsiaTheme="minorEastAsia" w:hAnsi="Cambria Math" w:cs="Times New Roman"/>
              <w:color w:val="5B9BD5" w:themeColor="accent1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color w:val="5B9BD5" w:themeColor="accent1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color w:val="5B9BD5" w:themeColor="accent1"/>
                  <w:szCs w:val="24"/>
                </w:rPr>
                <m:t>λ</m:t>
              </m:r>
              <m:r>
                <w:rPr>
                  <w:rFonts w:ascii="Cambria Math" w:hAnsi="Cambria Math"/>
                  <w:color w:val="5B9BD5" w:themeColor="accent1"/>
                  <w:szCs w:val="24"/>
                </w:rPr>
                <m:t>l</m:t>
              </m:r>
            </m:num>
            <m:den>
              <m:r>
                <w:rPr>
                  <w:rFonts w:ascii="Cambria Math" w:eastAsiaTheme="minorEastAsia" w:hAnsi="Cambria Math" w:cs="Times New Roman"/>
                  <w:color w:val="5B9BD5" w:themeColor="accent1"/>
                  <w:szCs w:val="24"/>
                </w:rPr>
                <m:t>2na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color w:val="5B9BD5" w:themeColor="accent1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color w:val="5B9BD5" w:themeColor="accent1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5B9BD5" w:themeColor="accent1"/>
                  <w:szCs w:val="24"/>
                </w:rPr>
                <m:t xml:space="preserve">480 ∙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color w:val="5B9BD5" w:themeColor="accent1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5B9BD5" w:themeColor="accent1"/>
                      <w:szCs w:val="24"/>
                    </w:rPr>
                    <m:t>10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5B9BD5" w:themeColor="accent1"/>
                      <w:szCs w:val="24"/>
                    </w:rPr>
                    <m:t>-9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5B9BD5" w:themeColor="accent1"/>
                  <w:szCs w:val="24"/>
                </w:rPr>
                <m:t xml:space="preserve">m ∙ 5 ∙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color w:val="5B9BD5" w:themeColor="accent1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5B9BD5" w:themeColor="accent1"/>
                      <w:szCs w:val="24"/>
                    </w:rPr>
                    <m:t>10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5B9BD5" w:themeColor="accent1"/>
                      <w:szCs w:val="24"/>
                    </w:rPr>
                    <m:t>-2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5B9BD5" w:themeColor="accent1"/>
                  <w:szCs w:val="24"/>
                </w:rPr>
                <m:t>m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5B9BD5" w:themeColor="accent1"/>
                  <w:szCs w:val="24"/>
                </w:rPr>
                <m:t xml:space="preserve">2 ∙ 1,5 ∙ 1,2 ∙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color w:val="5B9BD5" w:themeColor="accent1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5B9BD5" w:themeColor="accent1"/>
                      <w:szCs w:val="24"/>
                    </w:rPr>
                    <m:t>10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5B9BD5" w:themeColor="accent1"/>
                      <w:szCs w:val="24"/>
                    </w:rPr>
                    <m:t>-4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5B9BD5" w:themeColor="accent1"/>
                  <w:szCs w:val="24"/>
                </w:rPr>
                <m:t>m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color w:val="5B9BD5" w:themeColor="accent1"/>
              <w:szCs w:val="24"/>
            </w:rPr>
            <m:t>=7∙</m:t>
          </m:r>
          <m:sSup>
            <m:sSupPr>
              <m:ctrlPr>
                <w:rPr>
                  <w:rFonts w:ascii="Cambria Math" w:eastAsiaTheme="minorEastAsia" w:hAnsi="Cambria Math" w:cs="Times New Roman"/>
                  <w:color w:val="5B9BD5" w:themeColor="accent1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5B9BD5" w:themeColor="accent1"/>
                  <w:szCs w:val="24"/>
                </w:rPr>
                <m:t>10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5B9BD5" w:themeColor="accent1"/>
                  <w:szCs w:val="24"/>
                </w:rPr>
                <m:t>-5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Times New Roman"/>
              <w:color w:val="5B9BD5" w:themeColor="accent1"/>
              <w:szCs w:val="24"/>
            </w:rPr>
            <m:t>m.</m:t>
          </m:r>
        </m:oMath>
      </m:oMathPara>
    </w:p>
    <w:p w:rsidR="00F910C9" w:rsidRPr="00A97C7A" w:rsidRDefault="00F910C9" w:rsidP="00F910C9">
      <w:pPr>
        <w:spacing w:line="360" w:lineRule="auto"/>
        <w:jc w:val="left"/>
        <w:rPr>
          <w:rFonts w:ascii="Aistika" w:eastAsia="SimSun" w:hAnsi="Aistika" w:cs="Times New Roman"/>
          <w:b/>
          <w:szCs w:val="24"/>
          <w:lang w:val="lt-LT" w:eastAsia="en-US"/>
        </w:rPr>
      </w:pPr>
    </w:p>
    <w:p w:rsidR="00F910C9" w:rsidRPr="00A97C7A" w:rsidRDefault="00F910C9" w:rsidP="00F910C9">
      <w:pPr>
        <w:pStyle w:val="Sraopastraipa"/>
        <w:numPr>
          <w:ilvl w:val="0"/>
          <w:numId w:val="1"/>
        </w:numPr>
        <w:spacing w:line="360" w:lineRule="auto"/>
        <w:jc w:val="left"/>
        <w:rPr>
          <w:rFonts w:ascii="Aistika" w:eastAsia="SimSun" w:hAnsi="Aistika" w:cs="Times New Roman"/>
          <w:szCs w:val="24"/>
          <w:lang w:val="lt-LT" w:eastAsia="en-US"/>
        </w:rPr>
      </w:pPr>
      <w:r w:rsidRPr="00A97C7A">
        <w:rPr>
          <w:rFonts w:ascii="Aistika" w:eastAsia="SimSun" w:hAnsi="Aistika" w:cs="Times New Roman"/>
          <w:szCs w:val="24"/>
          <w:lang w:val="lt-LT" w:eastAsia="en-US"/>
        </w:rPr>
        <w:t xml:space="preserve">Jeigu lęšis, kurio viena pusė plokščia, o kita iškila, padedamas ant stiklinės plokštelės (1 pav.) ir iš viršaus apšviečiamas </w:t>
      </w:r>
      <w:proofErr w:type="spellStart"/>
      <w:r w:rsidRPr="00A97C7A">
        <w:rPr>
          <w:rFonts w:ascii="Aistika" w:eastAsia="SimSun" w:hAnsi="Aistika" w:cs="Times New Roman"/>
          <w:szCs w:val="24"/>
          <w:lang w:val="lt-LT" w:eastAsia="en-US"/>
        </w:rPr>
        <w:t>monochromatine</w:t>
      </w:r>
      <w:proofErr w:type="spellEnd"/>
      <w:r w:rsidRPr="00A97C7A">
        <w:rPr>
          <w:rFonts w:ascii="Aistika" w:eastAsia="SimSun" w:hAnsi="Aistika" w:cs="Times New Roman"/>
          <w:szCs w:val="24"/>
          <w:lang w:val="lt-LT" w:eastAsia="en-US"/>
        </w:rPr>
        <w:t xml:space="preserve"> šviesa, susidaro koncentriniai žiedai (2 pav.), vadinami Niutono žiedais.</w:t>
      </w:r>
    </w:p>
    <w:p w:rsidR="00F910C9" w:rsidRPr="00A97C7A" w:rsidRDefault="00F910C9" w:rsidP="00F910C9">
      <w:pPr>
        <w:spacing w:line="360" w:lineRule="auto"/>
        <w:jc w:val="left"/>
        <w:rPr>
          <w:rFonts w:ascii="Aistika" w:eastAsia="SimSun" w:hAnsi="Aistika" w:cs="Times New Roman"/>
          <w:b/>
          <w:i/>
          <w:szCs w:val="24"/>
          <w:lang w:val="lt-LT" w:eastAsia="en-US"/>
        </w:rPr>
      </w:pPr>
      <w:r w:rsidRPr="00A97C7A">
        <w:rPr>
          <w:rFonts w:ascii="Aistika" w:eastAsia="SimSun" w:hAnsi="Aistika" w:cs="Times New Roman"/>
          <w:b/>
          <w:i/>
          <w:szCs w:val="24"/>
          <w:lang w:val="lt-LT" w:eastAsia="en-US"/>
        </w:rPr>
        <w:t xml:space="preserve">1 pav. </w:t>
      </w:r>
      <w:r w:rsidRPr="00A97C7A">
        <w:rPr>
          <w:rFonts w:ascii="Aistika" w:eastAsia="SimSun" w:hAnsi="Aistika" w:cs="Times New Roman"/>
          <w:b/>
          <w:i/>
          <w:szCs w:val="24"/>
          <w:lang w:val="lt-LT" w:eastAsia="en-US"/>
        </w:rPr>
        <w:tab/>
      </w:r>
      <w:r w:rsidRPr="00A97C7A">
        <w:rPr>
          <w:rFonts w:ascii="Aistika" w:eastAsia="SimSun" w:hAnsi="Aistika" w:cs="Times New Roman"/>
          <w:b/>
          <w:i/>
          <w:szCs w:val="24"/>
          <w:lang w:val="lt-LT" w:eastAsia="en-US"/>
        </w:rPr>
        <w:tab/>
      </w:r>
      <w:r w:rsidRPr="00A97C7A">
        <w:rPr>
          <w:rFonts w:ascii="Aistika" w:eastAsia="SimSun" w:hAnsi="Aistika" w:cs="Times New Roman"/>
          <w:b/>
          <w:i/>
          <w:szCs w:val="24"/>
          <w:lang w:val="lt-LT" w:eastAsia="en-US"/>
        </w:rPr>
        <w:tab/>
      </w:r>
      <w:r w:rsidRPr="00A97C7A">
        <w:rPr>
          <w:rFonts w:ascii="Aistika" w:eastAsia="SimSun" w:hAnsi="Aistika" w:cs="Times New Roman"/>
          <w:b/>
          <w:i/>
          <w:szCs w:val="24"/>
          <w:lang w:val="lt-LT" w:eastAsia="en-US"/>
        </w:rPr>
        <w:tab/>
        <w:t>2 pav.</w:t>
      </w:r>
    </w:p>
    <w:p w:rsidR="00F910C9" w:rsidRPr="00A97C7A" w:rsidRDefault="00F910C9" w:rsidP="00F910C9">
      <w:pPr>
        <w:spacing w:line="360" w:lineRule="auto"/>
        <w:jc w:val="left"/>
        <w:rPr>
          <w:rFonts w:ascii="Aistika" w:eastAsia="SimSun" w:hAnsi="Aistika" w:cs="Times New Roman"/>
          <w:szCs w:val="24"/>
          <w:lang w:val="lt-LT" w:eastAsia="en-US"/>
        </w:rPr>
      </w:pPr>
      <w:r w:rsidRPr="00A97C7A">
        <w:rPr>
          <w:rFonts w:ascii="Aistika" w:eastAsia="SimSun" w:hAnsi="Aistika" w:cs="Times New Roman"/>
          <w:noProof/>
          <w:szCs w:val="24"/>
          <w:lang w:val="lt-LT"/>
        </w:rPr>
        <w:drawing>
          <wp:inline distT="0" distB="0" distL="0" distR="0" wp14:anchorId="10A88F1D" wp14:editId="2D870934">
            <wp:extent cx="3684905" cy="1235075"/>
            <wp:effectExtent l="0" t="0" r="0" b="317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4905" cy="123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0C9" w:rsidRPr="00A97C7A" w:rsidRDefault="00F910C9" w:rsidP="00F910C9">
      <w:pPr>
        <w:pStyle w:val="Sraopastraipa"/>
        <w:numPr>
          <w:ilvl w:val="1"/>
          <w:numId w:val="1"/>
        </w:numPr>
        <w:spacing w:line="360" w:lineRule="auto"/>
        <w:jc w:val="left"/>
        <w:rPr>
          <w:rFonts w:ascii="Aistika" w:eastAsia="SimSun" w:hAnsi="Aistika" w:cs="Times New Roman"/>
          <w:szCs w:val="24"/>
          <w:lang w:val="lt-LT" w:eastAsia="en-US"/>
        </w:rPr>
      </w:pPr>
      <w:r w:rsidRPr="00A97C7A">
        <w:rPr>
          <w:rFonts w:ascii="Aistika" w:eastAsia="SimSun" w:hAnsi="Aistika" w:cs="Times New Roman"/>
          <w:szCs w:val="24"/>
          <w:lang w:val="lt-LT" w:eastAsia="en-US"/>
        </w:rPr>
        <w:t>Paaiškinkite, kaip susidaro Niutono žiedai.</w:t>
      </w:r>
    </w:p>
    <w:p w:rsidR="00F910C9" w:rsidRPr="002F45AF" w:rsidRDefault="00F910C9" w:rsidP="00F910C9">
      <w:pPr>
        <w:spacing w:line="360" w:lineRule="auto"/>
        <w:jc w:val="left"/>
        <w:rPr>
          <w:rFonts w:ascii="Aistika" w:eastAsia="SimSun" w:hAnsi="Aistika" w:cs="Times New Roman"/>
          <w:color w:val="5B9BD5" w:themeColor="accent1"/>
          <w:szCs w:val="24"/>
          <w:lang w:val="lt-LT" w:eastAsia="en-US"/>
        </w:rPr>
      </w:pPr>
      <w:r w:rsidRPr="002F45AF">
        <w:rPr>
          <w:rFonts w:ascii="Aistika" w:hAnsi="Aistika"/>
          <w:color w:val="5B9BD5" w:themeColor="accent1"/>
          <w:szCs w:val="24"/>
        </w:rPr>
        <w:t xml:space="preserve">Šviesai krintant statmenai į lęšį vienas spindulys atsispindi nuo lęšio iškilo paviršiaus (stiklo ir oro ribos), o antrasis – nuo plokštelės (oro ir stiklo) ribos. Šie spinduliai yra </w:t>
      </w:r>
      <w:proofErr w:type="spellStart"/>
      <w:r w:rsidRPr="002F45AF">
        <w:rPr>
          <w:rFonts w:ascii="Aistika" w:hAnsi="Aistika"/>
          <w:color w:val="5B9BD5" w:themeColor="accent1"/>
          <w:szCs w:val="24"/>
        </w:rPr>
        <w:t>koherentiniai</w:t>
      </w:r>
      <w:proofErr w:type="spellEnd"/>
      <w:r w:rsidRPr="002F45AF">
        <w:rPr>
          <w:rFonts w:ascii="Aistika" w:hAnsi="Aistika"/>
          <w:color w:val="5B9BD5" w:themeColor="accent1"/>
          <w:szCs w:val="24"/>
        </w:rPr>
        <w:t xml:space="preserve">, todėl susikirtę </w:t>
      </w:r>
      <w:proofErr w:type="spellStart"/>
      <w:r w:rsidRPr="002F45AF">
        <w:rPr>
          <w:rFonts w:ascii="Aistika" w:hAnsi="Aistika"/>
          <w:color w:val="5B9BD5" w:themeColor="accent1"/>
          <w:szCs w:val="24"/>
        </w:rPr>
        <w:t>interferuoja</w:t>
      </w:r>
      <w:proofErr w:type="spellEnd"/>
      <w:r w:rsidRPr="002F45AF">
        <w:rPr>
          <w:rFonts w:ascii="Aistika" w:hAnsi="Aistika"/>
          <w:color w:val="5B9BD5" w:themeColor="accent1"/>
          <w:szCs w:val="24"/>
        </w:rPr>
        <w:t>.</w:t>
      </w:r>
      <w:r w:rsidRPr="002F45AF">
        <w:rPr>
          <w:rFonts w:ascii="Aistika" w:eastAsia="SimSun" w:hAnsi="Aistika" w:cs="Times New Roman"/>
          <w:color w:val="5B9BD5" w:themeColor="accent1"/>
          <w:szCs w:val="24"/>
          <w:lang w:val="lt-LT" w:eastAsia="en-US"/>
        </w:rPr>
        <w:t>....</w:t>
      </w:r>
    </w:p>
    <w:p w:rsidR="00F910C9" w:rsidRDefault="00F910C9" w:rsidP="00F910C9">
      <w:pPr>
        <w:pStyle w:val="Sraopastraipa"/>
        <w:numPr>
          <w:ilvl w:val="1"/>
          <w:numId w:val="1"/>
        </w:numPr>
        <w:spacing w:line="360" w:lineRule="auto"/>
        <w:jc w:val="left"/>
        <w:rPr>
          <w:rFonts w:ascii="Aistika" w:eastAsia="SimSun" w:hAnsi="Aistika" w:cs="Times New Roman"/>
          <w:szCs w:val="24"/>
          <w:lang w:val="lt-LT" w:eastAsia="en-US"/>
        </w:rPr>
      </w:pPr>
      <w:r w:rsidRPr="00A97C7A">
        <w:rPr>
          <w:rFonts w:ascii="Aistika" w:eastAsia="SimSun" w:hAnsi="Aistika" w:cs="Times New Roman"/>
          <w:szCs w:val="24"/>
          <w:lang w:val="lt-LT" w:eastAsia="en-US"/>
        </w:rPr>
        <w:t>1 paveiksle nubraižykite krintantįjį spindulį ir jo eigą.</w:t>
      </w:r>
    </w:p>
    <w:p w:rsidR="00F910C9" w:rsidRDefault="00F910C9" w:rsidP="00F910C9">
      <w:pPr>
        <w:spacing w:line="360" w:lineRule="auto"/>
        <w:jc w:val="left"/>
        <w:rPr>
          <w:rFonts w:ascii="Aistika" w:eastAsia="SimSun" w:hAnsi="Aistika" w:cs="Times New Roman"/>
          <w:szCs w:val="24"/>
          <w:lang w:val="lt-LT" w:eastAsia="en-US"/>
        </w:rPr>
      </w:pPr>
      <w:r w:rsidRPr="00BD2777">
        <w:rPr>
          <w:rFonts w:ascii="Aistika" w:hAnsi="Aistika"/>
          <w:noProof/>
          <w:szCs w:val="24"/>
          <w:lang w:val="lt-LT"/>
        </w:rPr>
        <w:lastRenderedPageBreak/>
        <w:drawing>
          <wp:inline distT="0" distB="0" distL="0" distR="0" wp14:anchorId="3078D62D" wp14:editId="26BD3E5D">
            <wp:extent cx="1241611" cy="1043029"/>
            <wp:effectExtent l="19050" t="19050" r="15875" b="24130"/>
            <wp:docPr id="24" name="Picture 24" descr="Kas gali sukelti Niutono žiedų iškraipymą. Niutono žieda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Kas gali sukelti Niutono žiedų iškraipymą. Niutono žieda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1735" cy="104313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F910C9" w:rsidRPr="002F45AF" w:rsidRDefault="00F910C9" w:rsidP="00F910C9">
      <w:pPr>
        <w:spacing w:line="360" w:lineRule="auto"/>
        <w:jc w:val="left"/>
        <w:rPr>
          <w:rFonts w:ascii="Aistika" w:eastAsia="SimSun" w:hAnsi="Aistika" w:cs="Times New Roman"/>
          <w:szCs w:val="24"/>
          <w:lang w:val="lt-LT" w:eastAsia="en-US"/>
        </w:rPr>
      </w:pPr>
    </w:p>
    <w:p w:rsidR="00F910C9" w:rsidRPr="00A97C7A" w:rsidRDefault="00F910C9" w:rsidP="00F910C9">
      <w:pPr>
        <w:pStyle w:val="Sraopastraipa"/>
        <w:numPr>
          <w:ilvl w:val="0"/>
          <w:numId w:val="1"/>
        </w:numPr>
        <w:spacing w:line="360" w:lineRule="auto"/>
        <w:jc w:val="left"/>
        <w:rPr>
          <w:rFonts w:ascii="Aistika" w:eastAsia="SimSun" w:hAnsi="Aistika" w:cs="Times New Roman"/>
          <w:szCs w:val="24"/>
          <w:lang w:val="lt-LT" w:eastAsia="en-US"/>
        </w:rPr>
      </w:pPr>
      <w:r w:rsidRPr="00A97C7A">
        <w:rPr>
          <w:rFonts w:ascii="Aistika" w:eastAsia="SimSun" w:hAnsi="Aistika" w:cs="Times New Roman"/>
          <w:szCs w:val="24"/>
          <w:lang w:val="lt-LT" w:eastAsia="en-US"/>
        </w:rPr>
        <w:t>Dvi šviesos bangos, susitikusios tam tikroje erdvės dalyje, viena kitą slopina. Kur dingsta šviesos energija?</w:t>
      </w:r>
    </w:p>
    <w:p w:rsidR="00F910C9" w:rsidRPr="002F45AF" w:rsidRDefault="00F910C9" w:rsidP="00F910C9">
      <w:pPr>
        <w:spacing w:line="360" w:lineRule="auto"/>
        <w:rPr>
          <w:rFonts w:ascii="Aistika" w:hAnsi="Aistika"/>
          <w:color w:val="5B9BD5" w:themeColor="accent1"/>
          <w:szCs w:val="24"/>
        </w:rPr>
      </w:pPr>
      <w:r w:rsidRPr="002F45AF">
        <w:rPr>
          <w:rFonts w:ascii="Aistika" w:hAnsi="Aistika"/>
          <w:color w:val="5B9BD5" w:themeColor="accent1"/>
          <w:szCs w:val="24"/>
        </w:rPr>
        <w:t>Šviesos energija nedingsta, ji tik erdvėje pasiskirsto netolygiai: vienose erdvėse taškuose (</w:t>
      </w:r>
      <w:proofErr w:type="spellStart"/>
      <w:r w:rsidRPr="002F45AF">
        <w:rPr>
          <w:rFonts w:ascii="Aistika" w:hAnsi="Aistika"/>
          <w:color w:val="5B9BD5" w:themeColor="accent1"/>
          <w:szCs w:val="24"/>
        </w:rPr>
        <w:t>minimumuose</w:t>
      </w:r>
      <w:proofErr w:type="spellEnd"/>
      <w:r w:rsidRPr="002F45AF">
        <w:rPr>
          <w:rFonts w:ascii="Aistika" w:hAnsi="Aistika"/>
          <w:color w:val="5B9BD5" w:themeColor="accent1"/>
          <w:szCs w:val="24"/>
        </w:rPr>
        <w:t>) susilpnėja, užtat kituose (</w:t>
      </w:r>
      <w:proofErr w:type="spellStart"/>
      <w:r w:rsidRPr="002F45AF">
        <w:rPr>
          <w:rFonts w:ascii="Aistika" w:hAnsi="Aistika"/>
          <w:color w:val="5B9BD5" w:themeColor="accent1"/>
          <w:szCs w:val="24"/>
        </w:rPr>
        <w:t>maksimumuose</w:t>
      </w:r>
      <w:proofErr w:type="spellEnd"/>
      <w:r w:rsidRPr="002F45AF">
        <w:rPr>
          <w:rFonts w:ascii="Aistika" w:hAnsi="Aistika"/>
          <w:color w:val="5B9BD5" w:themeColor="accent1"/>
          <w:szCs w:val="24"/>
        </w:rPr>
        <w:t>) sustiprėja.</w:t>
      </w:r>
    </w:p>
    <w:p w:rsidR="00F910C9" w:rsidRPr="00A97C7A" w:rsidRDefault="00F910C9" w:rsidP="00F910C9">
      <w:pPr>
        <w:spacing w:line="360" w:lineRule="auto"/>
        <w:jc w:val="left"/>
        <w:rPr>
          <w:rFonts w:ascii="Aistika" w:eastAsia="SimSun" w:hAnsi="Aistika" w:cs="Times New Roman"/>
          <w:color w:val="0070C0"/>
          <w:szCs w:val="24"/>
          <w:lang w:val="lt-LT" w:eastAsia="en-US"/>
        </w:rPr>
      </w:pPr>
      <w:r w:rsidRPr="00A97C7A">
        <w:rPr>
          <w:rFonts w:ascii="Aistika" w:eastAsia="SimSun" w:hAnsi="Aistika" w:cs="Times New Roman"/>
          <w:color w:val="0070C0"/>
          <w:szCs w:val="24"/>
          <w:lang w:val="lt-LT" w:eastAsia="en-US"/>
        </w:rPr>
        <w:t>....</w:t>
      </w:r>
    </w:p>
    <w:p w:rsidR="00F910C9" w:rsidRPr="00A97C7A" w:rsidRDefault="00F910C9" w:rsidP="00F910C9">
      <w:pPr>
        <w:pStyle w:val="Sraopastraipa"/>
        <w:numPr>
          <w:ilvl w:val="0"/>
          <w:numId w:val="1"/>
        </w:numPr>
        <w:spacing w:line="360" w:lineRule="auto"/>
        <w:jc w:val="left"/>
        <w:rPr>
          <w:rFonts w:ascii="Aistika" w:eastAsia="SimSun" w:hAnsi="Aistika" w:cs="Times New Roman"/>
          <w:szCs w:val="24"/>
          <w:lang w:val="lt-LT" w:eastAsia="en-US"/>
        </w:rPr>
      </w:pPr>
      <w:r w:rsidRPr="00A97C7A">
        <w:rPr>
          <w:rFonts w:ascii="Aistika" w:eastAsia="SimSun" w:hAnsi="Aistika" w:cs="Times New Roman"/>
          <w:szCs w:val="24"/>
          <w:lang w:val="lt-LT" w:eastAsia="en-US"/>
        </w:rPr>
        <w:t>Tarkime, kad žiūrime į tą pačią muilo burbulo vietą. Ar keičiasi joje spalvos? Kodėl?</w:t>
      </w:r>
    </w:p>
    <w:p w:rsidR="00F910C9" w:rsidRPr="002F45AF" w:rsidRDefault="00F910C9" w:rsidP="00F910C9">
      <w:pPr>
        <w:spacing w:line="360" w:lineRule="auto"/>
        <w:rPr>
          <w:rFonts w:ascii="Aistika" w:hAnsi="Aistika"/>
          <w:color w:val="5B9BD5" w:themeColor="accent1"/>
          <w:szCs w:val="24"/>
        </w:rPr>
      </w:pPr>
      <w:r w:rsidRPr="002F45AF">
        <w:rPr>
          <w:rFonts w:ascii="Aistika" w:hAnsi="Aistika"/>
          <w:color w:val="5B9BD5" w:themeColor="accent1"/>
          <w:szCs w:val="24"/>
        </w:rPr>
        <w:t>Kinta, nes muiluotam vandeniui nutekant į apatinę burbulo dalį keičiasi burbulo sienelių storis.</w:t>
      </w:r>
    </w:p>
    <w:p w:rsidR="00F910C9" w:rsidRPr="00A97C7A" w:rsidRDefault="00F910C9" w:rsidP="00F910C9">
      <w:pPr>
        <w:spacing w:line="360" w:lineRule="auto"/>
        <w:jc w:val="left"/>
        <w:rPr>
          <w:rFonts w:ascii="Aistika" w:eastAsia="SimSun" w:hAnsi="Aistika" w:cs="Times New Roman"/>
          <w:color w:val="0070C0"/>
          <w:szCs w:val="24"/>
          <w:lang w:val="lt-LT" w:eastAsia="en-US"/>
        </w:rPr>
      </w:pPr>
    </w:p>
    <w:p w:rsidR="00F910C9" w:rsidRPr="00D909CA" w:rsidRDefault="00F910C9" w:rsidP="00F910C9">
      <w:pPr>
        <w:pStyle w:val="Sraopastraipa"/>
        <w:numPr>
          <w:ilvl w:val="0"/>
          <w:numId w:val="1"/>
        </w:numPr>
        <w:spacing w:line="360" w:lineRule="auto"/>
        <w:jc w:val="left"/>
        <w:rPr>
          <w:rFonts w:ascii="Aistika" w:eastAsia="SimSun" w:hAnsi="Aistika" w:cs="Times New Roman"/>
          <w:szCs w:val="24"/>
          <w:lang w:val="lt-LT" w:eastAsia="en-US"/>
        </w:rPr>
      </w:pPr>
      <w:r w:rsidRPr="00D909CA">
        <w:rPr>
          <w:rFonts w:ascii="Aistika" w:eastAsia="SimSun" w:hAnsi="Aistika" w:cs="Times New Roman"/>
          <w:szCs w:val="24"/>
          <w:lang w:val="lt-LT" w:eastAsia="en-US"/>
        </w:rPr>
        <w:t xml:space="preserve">Kuriais atvejais regime šviesos difrakciją, kuriais </w:t>
      </w:r>
      <w:r w:rsidRPr="00D909CA">
        <w:rPr>
          <w:rFonts w:eastAsia="SimSun" w:cs="Times New Roman"/>
          <w:lang w:val="lt-LT" w:eastAsia="en-US"/>
        </w:rPr>
        <w:t>–</w:t>
      </w:r>
      <w:r w:rsidRPr="00D909CA">
        <w:rPr>
          <w:rFonts w:ascii="Aistika" w:eastAsia="SimSun" w:hAnsi="Aistika" w:cs="Times New Roman"/>
          <w:szCs w:val="24"/>
          <w:lang w:val="lt-LT" w:eastAsia="en-US"/>
        </w:rPr>
        <w:t xml:space="preserve"> </w:t>
      </w:r>
      <w:proofErr w:type="spellStart"/>
      <w:r w:rsidRPr="00D909CA">
        <w:rPr>
          <w:rFonts w:ascii="Aistika" w:eastAsia="SimSun" w:hAnsi="Aistika" w:cs="Times New Roman"/>
          <w:szCs w:val="24"/>
          <w:lang w:val="lt-LT" w:eastAsia="en-US"/>
        </w:rPr>
        <w:t>interferenciją</w:t>
      </w:r>
      <w:proofErr w:type="spellEnd"/>
      <w:r w:rsidRPr="00D909CA">
        <w:rPr>
          <w:rFonts w:ascii="Aistika" w:eastAsia="SimSun" w:hAnsi="Aistika" w:cs="Times New Roman"/>
          <w:szCs w:val="24"/>
          <w:lang w:val="lt-LT" w:eastAsia="en-US"/>
        </w:rPr>
        <w:t xml:space="preserve">, o kuriais </w:t>
      </w:r>
      <w:r w:rsidRPr="00D909CA">
        <w:rPr>
          <w:rFonts w:eastAsia="SimSun" w:cs="Times New Roman"/>
          <w:lang w:val="lt-LT" w:eastAsia="en-US"/>
        </w:rPr>
        <w:t>–</w:t>
      </w:r>
      <w:r w:rsidRPr="00D909CA">
        <w:rPr>
          <w:rFonts w:ascii="Aistika" w:eastAsia="SimSun" w:hAnsi="Aistika" w:cs="Times New Roman"/>
          <w:szCs w:val="24"/>
          <w:lang w:val="lt-LT" w:eastAsia="en-US"/>
        </w:rPr>
        <w:t xml:space="preserve"> abu reiškinius?</w:t>
      </w:r>
      <w:r w:rsidRPr="00D909CA">
        <w:rPr>
          <w:rFonts w:ascii="Aistika" w:eastAsia="SimSun" w:hAnsi="Aistika" w:cs="Times New Roman"/>
          <w:b/>
          <w:i/>
          <w:color w:val="0070C0"/>
          <w:szCs w:val="24"/>
          <w:lang w:val="lt-LT" w:eastAsia="en-US"/>
        </w:rPr>
        <w:t xml:space="preserve"> </w:t>
      </w:r>
    </w:p>
    <w:p w:rsidR="00F910C9" w:rsidRPr="00A97C7A" w:rsidRDefault="00F910C9" w:rsidP="00F910C9">
      <w:pPr>
        <w:spacing w:line="360" w:lineRule="auto"/>
        <w:jc w:val="left"/>
        <w:rPr>
          <w:rFonts w:ascii="Aistika" w:eastAsia="SimSun" w:hAnsi="Aistika" w:cs="Times New Roman"/>
          <w:szCs w:val="24"/>
          <w:lang w:val="lt-LT" w:eastAsia="en-US"/>
        </w:rPr>
      </w:pPr>
      <w:r w:rsidRPr="00A97C7A">
        <w:rPr>
          <w:rFonts w:ascii="Aistika" w:eastAsia="SimSun" w:hAnsi="Aistika" w:cs="Times New Roman"/>
          <w:szCs w:val="24"/>
          <w:lang w:val="lt-LT" w:eastAsia="en-US"/>
        </w:rPr>
        <w:t>a) Žiūrėdami į elektros lemputę per kaproninį audinį matome spalvotus ratilus.</w:t>
      </w:r>
    </w:p>
    <w:p w:rsidR="00F910C9" w:rsidRPr="00A97C7A" w:rsidRDefault="00F910C9" w:rsidP="00F910C9">
      <w:pPr>
        <w:spacing w:line="360" w:lineRule="auto"/>
        <w:jc w:val="left"/>
        <w:rPr>
          <w:rFonts w:ascii="Aistika" w:eastAsia="SimSun" w:hAnsi="Aistika" w:cs="Times New Roman"/>
          <w:szCs w:val="24"/>
          <w:lang w:val="lt-LT" w:eastAsia="en-US"/>
        </w:rPr>
      </w:pPr>
      <w:r w:rsidRPr="00A97C7A">
        <w:rPr>
          <w:rFonts w:ascii="Aistika" w:eastAsia="SimSun" w:hAnsi="Aistika" w:cs="Times New Roman"/>
          <w:szCs w:val="24"/>
          <w:lang w:val="lt-LT" w:eastAsia="en-US"/>
        </w:rPr>
        <w:t>b) Žiūrime į muilo burbulą.</w:t>
      </w:r>
    </w:p>
    <w:p w:rsidR="00F910C9" w:rsidRPr="00A97C7A" w:rsidRDefault="00F910C9" w:rsidP="00F910C9">
      <w:pPr>
        <w:spacing w:line="360" w:lineRule="auto"/>
        <w:jc w:val="left"/>
        <w:rPr>
          <w:rFonts w:ascii="Aistika" w:eastAsia="SimSun" w:hAnsi="Aistika" w:cs="Times New Roman"/>
          <w:szCs w:val="24"/>
          <w:lang w:val="lt-LT" w:eastAsia="en-US"/>
        </w:rPr>
      </w:pPr>
      <w:r w:rsidRPr="00A97C7A">
        <w:rPr>
          <w:rFonts w:ascii="Aistika" w:eastAsia="SimSun" w:hAnsi="Aistika" w:cs="Times New Roman"/>
          <w:szCs w:val="24"/>
          <w:lang w:val="lt-LT" w:eastAsia="en-US"/>
        </w:rPr>
        <w:t>c) Stebime spalvotus ratilus apie Saulę arba Mėnulį.</w:t>
      </w:r>
    </w:p>
    <w:p w:rsidR="00F910C9" w:rsidRPr="00A97C7A" w:rsidRDefault="00F910C9" w:rsidP="00F910C9">
      <w:pPr>
        <w:spacing w:line="360" w:lineRule="auto"/>
        <w:jc w:val="left"/>
        <w:rPr>
          <w:rFonts w:ascii="Aistika" w:eastAsia="SimSun" w:hAnsi="Aistika" w:cs="Times New Roman"/>
          <w:szCs w:val="24"/>
          <w:lang w:val="lt-LT" w:eastAsia="en-US"/>
        </w:rPr>
      </w:pPr>
      <w:r w:rsidRPr="00A97C7A">
        <w:rPr>
          <w:rFonts w:ascii="Aistika" w:eastAsia="SimSun" w:hAnsi="Aistika" w:cs="Times New Roman"/>
          <w:szCs w:val="24"/>
          <w:lang w:val="lt-LT" w:eastAsia="en-US"/>
        </w:rPr>
        <w:t>d) Prieš šviesą vabzdžiai mums atrodo spalvoti.</w:t>
      </w:r>
    </w:p>
    <w:p w:rsidR="00F910C9" w:rsidRPr="00A97C7A" w:rsidRDefault="00F910C9" w:rsidP="00F910C9">
      <w:pPr>
        <w:spacing w:line="360" w:lineRule="auto"/>
        <w:jc w:val="left"/>
        <w:rPr>
          <w:rFonts w:ascii="Aistika" w:eastAsia="SimSun" w:hAnsi="Aistika" w:cs="Times New Roman"/>
          <w:szCs w:val="24"/>
          <w:lang w:val="lt-LT" w:eastAsia="en-US"/>
        </w:rPr>
      </w:pPr>
      <w:r w:rsidRPr="00A97C7A">
        <w:rPr>
          <w:rFonts w:ascii="Aistika" w:eastAsia="SimSun" w:hAnsi="Aistika" w:cs="Times New Roman"/>
          <w:szCs w:val="24"/>
          <w:lang w:val="lt-LT" w:eastAsia="en-US"/>
        </w:rPr>
        <w:t>e) Žiūrime į DVD diską.</w:t>
      </w:r>
    </w:p>
    <w:p w:rsidR="00F910C9" w:rsidRPr="00A97C7A" w:rsidRDefault="00F910C9" w:rsidP="00F910C9">
      <w:pPr>
        <w:spacing w:line="360" w:lineRule="auto"/>
        <w:jc w:val="left"/>
        <w:rPr>
          <w:rFonts w:ascii="Aistika" w:eastAsia="SimSun" w:hAnsi="Aistika" w:cs="Times New Roman"/>
          <w:szCs w:val="24"/>
          <w:lang w:val="lt-LT" w:eastAsia="en-US"/>
        </w:rPr>
      </w:pPr>
      <w:r w:rsidRPr="00A97C7A">
        <w:rPr>
          <w:rFonts w:ascii="Aistika" w:eastAsia="SimSun" w:hAnsi="Aistika" w:cs="Times New Roman"/>
          <w:szCs w:val="24"/>
          <w:lang w:val="lt-LT" w:eastAsia="en-US"/>
        </w:rPr>
        <w:t>f) Žvelgiame į baloje pasklidusią tepalų dėmę.</w:t>
      </w:r>
    </w:p>
    <w:p w:rsidR="00F910C9" w:rsidRPr="002F45AF" w:rsidRDefault="00F910C9" w:rsidP="00F910C9">
      <w:pPr>
        <w:spacing w:line="360" w:lineRule="auto"/>
        <w:rPr>
          <w:rFonts w:ascii="Aistika" w:hAnsi="Aistika"/>
          <w:color w:val="5B9BD5" w:themeColor="accent1"/>
          <w:szCs w:val="24"/>
        </w:rPr>
      </w:pPr>
      <w:r w:rsidRPr="002F45AF">
        <w:rPr>
          <w:rFonts w:ascii="Aistika" w:hAnsi="Aistika"/>
          <w:color w:val="5B9BD5" w:themeColor="accent1"/>
          <w:szCs w:val="24"/>
        </w:rPr>
        <w:t xml:space="preserve">a) Difrakcija ir </w:t>
      </w:r>
      <w:proofErr w:type="spellStart"/>
      <w:r w:rsidRPr="002F45AF">
        <w:rPr>
          <w:rFonts w:ascii="Aistika" w:hAnsi="Aistika"/>
          <w:color w:val="5B9BD5" w:themeColor="accent1"/>
          <w:szCs w:val="24"/>
        </w:rPr>
        <w:t>interferencija</w:t>
      </w:r>
      <w:proofErr w:type="spellEnd"/>
      <w:r w:rsidRPr="002F45AF">
        <w:rPr>
          <w:rFonts w:ascii="Aistika" w:hAnsi="Aistika"/>
          <w:color w:val="5B9BD5" w:themeColor="accent1"/>
          <w:szCs w:val="24"/>
        </w:rPr>
        <w:t xml:space="preserve">, b) </w:t>
      </w:r>
      <w:proofErr w:type="spellStart"/>
      <w:r w:rsidRPr="002F45AF">
        <w:rPr>
          <w:rFonts w:ascii="Aistika" w:hAnsi="Aistika"/>
          <w:color w:val="5B9BD5" w:themeColor="accent1"/>
          <w:szCs w:val="24"/>
        </w:rPr>
        <w:t>interferencija</w:t>
      </w:r>
      <w:proofErr w:type="spellEnd"/>
      <w:r w:rsidRPr="002F45AF">
        <w:rPr>
          <w:rFonts w:ascii="Aistika" w:hAnsi="Aistika"/>
          <w:color w:val="5B9BD5" w:themeColor="accent1"/>
          <w:szCs w:val="24"/>
        </w:rPr>
        <w:t xml:space="preserve">, c) difrakcija ir </w:t>
      </w:r>
      <w:proofErr w:type="spellStart"/>
      <w:r w:rsidRPr="002F45AF">
        <w:rPr>
          <w:rFonts w:ascii="Aistika" w:hAnsi="Aistika"/>
          <w:color w:val="5B9BD5" w:themeColor="accent1"/>
          <w:szCs w:val="24"/>
        </w:rPr>
        <w:t>interferencija</w:t>
      </w:r>
      <w:proofErr w:type="spellEnd"/>
      <w:r w:rsidRPr="002F45AF">
        <w:rPr>
          <w:rFonts w:ascii="Aistika" w:hAnsi="Aistika"/>
          <w:color w:val="5B9BD5" w:themeColor="accent1"/>
          <w:szCs w:val="24"/>
        </w:rPr>
        <w:t xml:space="preserve">, d) </w:t>
      </w:r>
      <w:proofErr w:type="spellStart"/>
      <w:r w:rsidRPr="002F45AF">
        <w:rPr>
          <w:rFonts w:ascii="Aistika" w:hAnsi="Aistika"/>
          <w:color w:val="5B9BD5" w:themeColor="accent1"/>
          <w:szCs w:val="24"/>
        </w:rPr>
        <w:t>interferencija</w:t>
      </w:r>
      <w:proofErr w:type="spellEnd"/>
      <w:r w:rsidRPr="002F45AF">
        <w:rPr>
          <w:rFonts w:ascii="Aistika" w:hAnsi="Aistika"/>
          <w:color w:val="5B9BD5" w:themeColor="accent1"/>
          <w:szCs w:val="24"/>
        </w:rPr>
        <w:t xml:space="preserve">, e) difrakcija ir </w:t>
      </w:r>
      <w:proofErr w:type="spellStart"/>
      <w:r w:rsidRPr="002F45AF">
        <w:rPr>
          <w:rFonts w:ascii="Aistika" w:hAnsi="Aistika"/>
          <w:color w:val="5B9BD5" w:themeColor="accent1"/>
          <w:szCs w:val="24"/>
        </w:rPr>
        <w:t>interferencija</w:t>
      </w:r>
      <w:proofErr w:type="spellEnd"/>
      <w:r w:rsidRPr="002F45AF">
        <w:rPr>
          <w:rFonts w:ascii="Aistika" w:hAnsi="Aistika"/>
          <w:color w:val="5B9BD5" w:themeColor="accent1"/>
          <w:szCs w:val="24"/>
        </w:rPr>
        <w:t xml:space="preserve">, f) </w:t>
      </w:r>
      <w:proofErr w:type="spellStart"/>
      <w:r w:rsidRPr="002F45AF">
        <w:rPr>
          <w:rFonts w:ascii="Aistika" w:hAnsi="Aistika"/>
          <w:color w:val="5B9BD5" w:themeColor="accent1"/>
          <w:szCs w:val="24"/>
        </w:rPr>
        <w:t>interferencija</w:t>
      </w:r>
      <w:proofErr w:type="spellEnd"/>
      <w:r w:rsidRPr="002F45AF">
        <w:rPr>
          <w:rFonts w:ascii="Aistika" w:hAnsi="Aistika"/>
          <w:color w:val="5B9BD5" w:themeColor="accent1"/>
          <w:szCs w:val="24"/>
        </w:rPr>
        <w:t>.</w:t>
      </w:r>
    </w:p>
    <w:p w:rsidR="00F910C9" w:rsidRDefault="00F910C9" w:rsidP="00F910C9"/>
    <w:p w:rsidR="006D4CB4" w:rsidRDefault="006D4CB4">
      <w:bookmarkStart w:id="0" w:name="_GoBack"/>
      <w:bookmarkEnd w:id="0"/>
    </w:p>
    <w:sectPr w:rsidR="006D4CB4" w:rsidSect="00F910C9"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istika">
    <w:altName w:val="Times New Roman"/>
    <w:charset w:val="BA"/>
    <w:family w:val="roman"/>
    <w:pitch w:val="variable"/>
    <w:sig w:usb0="00000001" w:usb1="500078F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CE5B9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B76"/>
    <w:rsid w:val="000D4B76"/>
    <w:rsid w:val="006D4CB4"/>
    <w:rsid w:val="00F91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B66403-51F4-43DF-92A3-EA6F42312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910C9"/>
    <w:pPr>
      <w:spacing w:after="0" w:line="276" w:lineRule="auto"/>
      <w:jc w:val="both"/>
    </w:pPr>
    <w:rPr>
      <w:rFonts w:ascii="Times New Roman" w:eastAsia="Arial" w:hAnsi="Times New Roman" w:cs="Arial"/>
      <w:sz w:val="24"/>
      <w:lang w:val="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910C9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F910C9"/>
    <w:pPr>
      <w:spacing w:after="0" w:line="240" w:lineRule="auto"/>
    </w:pPr>
    <w:rPr>
      <w:rFonts w:eastAsia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933A7-3EEF-4302-BEA8-C1AEDBD79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2670</Words>
  <Characters>1523</Characters>
  <Application>Microsoft Office Word</Application>
  <DocSecurity>0</DocSecurity>
  <Lines>12</Lines>
  <Paragraphs>8</Paragraphs>
  <ScaleCrop>false</ScaleCrop>
  <Company>HP Inc.</Company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Aurelija Dirvonskienė</dc:creator>
  <cp:keywords/>
  <dc:description/>
  <cp:lastModifiedBy>Aurelija Dirvonskienė</cp:lastModifiedBy>
  <cp:revision>2</cp:revision>
  <dcterms:created xsi:type="dcterms:W3CDTF">2024-10-05T17:42:00Z</dcterms:created>
  <dcterms:modified xsi:type="dcterms:W3CDTF">2024-10-05T17:43:00Z</dcterms:modified>
</cp:coreProperties>
</file>