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43" w:rsidRDefault="00FF5543" w:rsidP="00FF5543">
      <w:pPr>
        <w:pStyle w:val="Heading1"/>
        <w:spacing w:after="240"/>
      </w:pPr>
      <w:r w:rsidRPr="00C45D54">
        <w:rPr>
          <w:rFonts w:eastAsia="Times New Roman"/>
        </w:rPr>
        <w:t>Bangų poliarizacija. Malių dėsnis</w:t>
      </w:r>
    </w:p>
    <w:p w:rsidR="00FF5543" w:rsidRDefault="00FF5543" w:rsidP="00FF5543">
      <w:pPr>
        <w:pStyle w:val="ListParagraph"/>
        <w:numPr>
          <w:ilvl w:val="0"/>
          <w:numId w:val="1"/>
        </w:numPr>
      </w:pPr>
      <w:r>
        <w:t>Ar gali būti poliarizuota garso banga? Kodėl?</w:t>
      </w:r>
    </w:p>
    <w:p w:rsidR="00FF5543" w:rsidRDefault="00FF5543" w:rsidP="00FF5543"/>
    <w:p w:rsidR="00FF5543" w:rsidRDefault="00FF5543" w:rsidP="00FF5543"/>
    <w:p w:rsidR="00FF5543" w:rsidRDefault="00FF5543" w:rsidP="00FF5543"/>
    <w:p w:rsidR="000C688D" w:rsidRDefault="008B6207" w:rsidP="00FF5543">
      <w:pPr>
        <w:pStyle w:val="ListParagraph"/>
        <w:numPr>
          <w:ilvl w:val="0"/>
          <w:numId w:val="1"/>
        </w:numPr>
      </w:pPr>
      <w:r>
        <w:t>Nuo lygios ledo plokštumos 53° kampu atsispindėjusi šviesa yra plokščiai poliarizuota. Koks yra ledo lūžio rodiklis?</w:t>
      </w:r>
    </w:p>
    <w:p w:rsidR="00223B2E" w:rsidRDefault="00223B2E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/>
    <w:p w:rsidR="00223B2E" w:rsidRDefault="00223B2E" w:rsidP="00FF5543">
      <w:pPr>
        <w:pStyle w:val="ListParagraph"/>
        <w:numPr>
          <w:ilvl w:val="0"/>
          <w:numId w:val="1"/>
        </w:numPr>
      </w:pPr>
      <w:r>
        <w:t xml:space="preserve">Saulės šviesa krenta ant vandens paviršiaus 53° kampu. Šiame kampe atspindėta šviesa tampa pilnai poliarizuota (tai yra vadinamasis Brewsterio kampas). Jei nepoliarizuotos šviesos intensyvumas, krintantis į vandens paviršių, yra </w:t>
      </w:r>
      <w:r>
        <w:rPr>
          <w:rStyle w:val="katex-mathml"/>
        </w:rPr>
        <w:t>I</w:t>
      </w:r>
      <w:r w:rsidRPr="00FF5543">
        <w:rPr>
          <w:rStyle w:val="katex-mathml"/>
          <w:vertAlign w:val="subscript"/>
        </w:rPr>
        <w:t>0</w:t>
      </w:r>
      <w:r>
        <w:rPr>
          <w:rStyle w:val="katex-mathml"/>
        </w:rPr>
        <w:t>=500 W/</w:t>
      </w:r>
      <w:r>
        <w:rPr>
          <w:rStyle w:val="mord"/>
        </w:rPr>
        <w:t>m</w:t>
      </w:r>
      <w:r w:rsidRPr="00FF5543">
        <w:rPr>
          <w:rStyle w:val="mord"/>
          <w:vertAlign w:val="superscript"/>
        </w:rPr>
        <w:t>2</w:t>
      </w:r>
      <w:r>
        <w:t>, apskaičiuokite atspindėtos šviesos intensyvumą, jei ant vandens paviršiaus yra uždėtas poliarizuojantis filtras, kurio poliarizacijos kryptis yra lygiagreti su atspindėta šviesa.</w:t>
      </w:r>
    </w:p>
    <w:p w:rsidR="00223B2E" w:rsidRDefault="00223B2E"/>
    <w:p w:rsidR="00FF5543" w:rsidRDefault="00FF5543"/>
    <w:p w:rsidR="00FF5543" w:rsidRDefault="00FF5543"/>
    <w:p w:rsidR="00FF5543" w:rsidRDefault="00FF5543"/>
    <w:p w:rsidR="00FF5543" w:rsidRDefault="00FF5543"/>
    <w:p w:rsidR="00FF5543" w:rsidRDefault="00FF5543"/>
    <w:p w:rsidR="00FF5543" w:rsidRDefault="00FF5543"/>
    <w:p w:rsidR="00FF5543" w:rsidRDefault="00FF5543"/>
    <w:p w:rsidR="00FF5543" w:rsidRDefault="00FF5543"/>
    <w:p w:rsidR="00FF5543" w:rsidRDefault="00FF5543"/>
    <w:p w:rsidR="00FF5543" w:rsidRDefault="00FF5543"/>
    <w:p w:rsidR="00FF5543" w:rsidRDefault="00FF5543"/>
    <w:p w:rsidR="00D8360C" w:rsidRDefault="00D8360C"/>
    <w:p w:rsidR="00D8360C" w:rsidRDefault="00D8360C" w:rsidP="00FF5543">
      <w:pPr>
        <w:pStyle w:val="ListParagraph"/>
        <w:numPr>
          <w:ilvl w:val="0"/>
          <w:numId w:val="1"/>
        </w:numPr>
      </w:pPr>
      <w:r>
        <w:lastRenderedPageBreak/>
        <w:t xml:space="preserve">Fotografas naudoja poliarizuojantį filtrą, kad sumažintų atspindžius nuo vandens paviršiaus. Pradinė šviesos intensyvumas, sklindantis iš vandens paviršiaus, yra </w:t>
      </w:r>
      <w:r>
        <w:rPr>
          <w:rStyle w:val="katex-mathml"/>
        </w:rPr>
        <w:t>I</w:t>
      </w:r>
      <w:r w:rsidRPr="00FF5543">
        <w:rPr>
          <w:rStyle w:val="katex-mathml"/>
          <w:vertAlign w:val="subscript"/>
        </w:rPr>
        <w:t>0</w:t>
      </w:r>
      <w:r>
        <w:rPr>
          <w:rStyle w:val="katex-mathml"/>
        </w:rPr>
        <w:t>=100 W/m</w:t>
      </w:r>
      <w:r w:rsidRPr="00FF5543">
        <w:rPr>
          <w:rStyle w:val="katex-mathml"/>
          <w:vertAlign w:val="superscript"/>
        </w:rPr>
        <w:t>2</w:t>
      </w:r>
      <w:r>
        <w:t>. Poliarizuojančio filtro kryptis yra pasukta 45° kampu nuo pradinės šviesos poliarizacijos krypties. Koks yra šviesos intensyvumas po filtro?</w:t>
      </w:r>
    </w:p>
    <w:p w:rsidR="00D8360C" w:rsidRDefault="00D8360C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/>
    <w:p w:rsidR="00D8360C" w:rsidRDefault="00D8360C" w:rsidP="00FF5543">
      <w:pPr>
        <w:pStyle w:val="ListParagraph"/>
        <w:numPr>
          <w:ilvl w:val="0"/>
          <w:numId w:val="1"/>
        </w:numPr>
      </w:pPr>
      <w:r>
        <w:t xml:space="preserve">Poliarizuota šviesa, kurios intensyvumas yra </w:t>
      </w:r>
      <w:r>
        <w:rPr>
          <w:rStyle w:val="katex-mathml"/>
        </w:rPr>
        <w:t>I</w:t>
      </w:r>
      <w:r w:rsidRPr="00FF5543">
        <w:rPr>
          <w:rStyle w:val="katex-mathml"/>
          <w:vertAlign w:val="subscript"/>
        </w:rPr>
        <w:t>0</w:t>
      </w:r>
      <w:r>
        <w:rPr>
          <w:rStyle w:val="katex-mathml"/>
        </w:rPr>
        <w:t>=200 W/</w:t>
      </w:r>
      <w:r>
        <w:rPr>
          <w:rStyle w:val="mord"/>
        </w:rPr>
        <w:t>m</w:t>
      </w:r>
      <w:r w:rsidRPr="00FF5543">
        <w:rPr>
          <w:rStyle w:val="mord"/>
          <w:vertAlign w:val="superscript"/>
        </w:rPr>
        <w:t>2</w:t>
      </w:r>
      <w:r>
        <w:t xml:space="preserve">, praeina per du poliarizuojančius filtrus. Pirmojo filtro poliarizacijos kryptis yra lygiagreti pradinės šviesos poliarizacijos krypčiai (t.y., </w:t>
      </w:r>
      <w:r>
        <w:rPr>
          <w:rStyle w:val="katex-mathml"/>
        </w:rPr>
        <w:t>0°</w:t>
      </w:r>
      <w:r>
        <w:t>), o antrojo filtro poliarizacijos kryptis yra 60° kampu nuo pirmojo filtro krypties. Koks bus šviesos intensyvumas po to, kai ji praeis pro abu filtrus?</w:t>
      </w:r>
    </w:p>
    <w:p w:rsidR="00D8360C" w:rsidRDefault="00D8360C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>
      <w:pPr>
        <w:rPr>
          <w:noProof/>
          <w:lang w:val="lt-LT"/>
        </w:rPr>
      </w:pPr>
    </w:p>
    <w:p w:rsidR="00FF5543" w:rsidRDefault="00FF5543"/>
    <w:p w:rsidR="00C55DD9" w:rsidRDefault="00C55DD9" w:rsidP="00FF5543">
      <w:pPr>
        <w:pStyle w:val="ListParagraph"/>
        <w:numPr>
          <w:ilvl w:val="0"/>
          <w:numId w:val="1"/>
        </w:numPr>
      </w:pPr>
      <w:r>
        <w:t xml:space="preserve">Radijo siųstuvas siunčia linijiškai poliarizuotas radijo bangas, kurių intensyvumas yra </w:t>
      </w:r>
      <w:r>
        <w:rPr>
          <w:rStyle w:val="katex-mathml"/>
        </w:rPr>
        <w:t>I</w:t>
      </w:r>
      <w:r w:rsidRPr="00FF5543">
        <w:rPr>
          <w:rStyle w:val="katex-mathml"/>
          <w:vertAlign w:val="subscript"/>
        </w:rPr>
        <w:t>0</w:t>
      </w:r>
      <w:r>
        <w:rPr>
          <w:rStyle w:val="katex-mathml"/>
        </w:rPr>
        <w:t>=300 W/</w:t>
      </w:r>
      <w:r>
        <w:rPr>
          <w:rStyle w:val="mord"/>
        </w:rPr>
        <w:t xml:space="preserve"> </w:t>
      </w:r>
      <w:r>
        <w:rPr>
          <w:rStyle w:val="mord"/>
        </w:rPr>
        <w:t>m</w:t>
      </w:r>
      <w:r w:rsidRPr="00FF5543">
        <w:rPr>
          <w:rStyle w:val="mord"/>
          <w:vertAlign w:val="superscript"/>
        </w:rPr>
        <w:t>2</w:t>
      </w:r>
      <w:r>
        <w:t>. Šios bangos sklinda į anteną, kurią galima pasukti bet kokiu kampu. Jei antena yra pasukta 30° kampu nuo radijo bangų poliarizacijos krypties, koks bus signal</w:t>
      </w:r>
      <w:r>
        <w:t>o intensyvumas</w:t>
      </w:r>
      <w:r>
        <w:t>,</w:t>
      </w:r>
      <w:r>
        <w:t xml:space="preserve"> kurį užregistruos antena</w:t>
      </w:r>
      <w:r>
        <w:t>?</w:t>
      </w:r>
    </w:p>
    <w:p w:rsidR="00C55DD9" w:rsidRDefault="00C55DD9">
      <w:bookmarkStart w:id="0" w:name="_GoBack"/>
      <w:bookmarkEnd w:id="0"/>
    </w:p>
    <w:sectPr w:rsidR="00C55D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23F68"/>
    <w:multiLevelType w:val="hybridMultilevel"/>
    <w:tmpl w:val="F10C05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07"/>
    <w:rsid w:val="000C688D"/>
    <w:rsid w:val="0014077E"/>
    <w:rsid w:val="00223B2E"/>
    <w:rsid w:val="00680D2C"/>
    <w:rsid w:val="007A40CC"/>
    <w:rsid w:val="008B6207"/>
    <w:rsid w:val="00C55DD9"/>
    <w:rsid w:val="00D8360C"/>
    <w:rsid w:val="00E068F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5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atex-mathml">
    <w:name w:val="katex-mathml"/>
    <w:basedOn w:val="DefaultParagraphFont"/>
    <w:rsid w:val="00D8360C"/>
  </w:style>
  <w:style w:type="character" w:customStyle="1" w:styleId="mord">
    <w:name w:val="mord"/>
    <w:basedOn w:val="DefaultParagraphFont"/>
    <w:rsid w:val="00D8360C"/>
  </w:style>
  <w:style w:type="character" w:customStyle="1" w:styleId="vlist-s">
    <w:name w:val="vlist-s"/>
    <w:basedOn w:val="DefaultParagraphFont"/>
    <w:rsid w:val="00D8360C"/>
  </w:style>
  <w:style w:type="character" w:customStyle="1" w:styleId="mrel">
    <w:name w:val="mrel"/>
    <w:basedOn w:val="DefaultParagraphFont"/>
    <w:rsid w:val="00D8360C"/>
  </w:style>
  <w:style w:type="paragraph" w:styleId="BalloonText">
    <w:name w:val="Balloon Text"/>
    <w:basedOn w:val="Normal"/>
    <w:link w:val="BalloonTextChar"/>
    <w:uiPriority w:val="99"/>
    <w:semiHidden/>
    <w:unhideWhenUsed/>
    <w:rsid w:val="00D83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0C"/>
    <w:rPr>
      <w:rFonts w:ascii="Tahoma" w:hAnsi="Tahoma" w:cs="Tahoma"/>
      <w:sz w:val="16"/>
      <w:szCs w:val="16"/>
      <w:lang w:val="lt" w:eastAsia="lt-LT"/>
    </w:rPr>
  </w:style>
  <w:style w:type="paragraph" w:styleId="NormalWeb">
    <w:name w:val="Normal (Web)"/>
    <w:basedOn w:val="Normal"/>
    <w:uiPriority w:val="99"/>
    <w:semiHidden/>
    <w:unhideWhenUsed/>
    <w:rsid w:val="00223B2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223B2E"/>
    <w:rPr>
      <w:b/>
      <w:bCs/>
    </w:rPr>
  </w:style>
  <w:style w:type="paragraph" w:styleId="ListParagraph">
    <w:name w:val="List Paragraph"/>
    <w:basedOn w:val="Normal"/>
    <w:uiPriority w:val="34"/>
    <w:qFormat/>
    <w:rsid w:val="00FF55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5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5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atex-mathml">
    <w:name w:val="katex-mathml"/>
    <w:basedOn w:val="DefaultParagraphFont"/>
    <w:rsid w:val="00D8360C"/>
  </w:style>
  <w:style w:type="character" w:customStyle="1" w:styleId="mord">
    <w:name w:val="mord"/>
    <w:basedOn w:val="DefaultParagraphFont"/>
    <w:rsid w:val="00D8360C"/>
  </w:style>
  <w:style w:type="character" w:customStyle="1" w:styleId="vlist-s">
    <w:name w:val="vlist-s"/>
    <w:basedOn w:val="DefaultParagraphFont"/>
    <w:rsid w:val="00D8360C"/>
  </w:style>
  <w:style w:type="character" w:customStyle="1" w:styleId="mrel">
    <w:name w:val="mrel"/>
    <w:basedOn w:val="DefaultParagraphFont"/>
    <w:rsid w:val="00D8360C"/>
  </w:style>
  <w:style w:type="paragraph" w:styleId="BalloonText">
    <w:name w:val="Balloon Text"/>
    <w:basedOn w:val="Normal"/>
    <w:link w:val="BalloonTextChar"/>
    <w:uiPriority w:val="99"/>
    <w:semiHidden/>
    <w:unhideWhenUsed/>
    <w:rsid w:val="00D83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0C"/>
    <w:rPr>
      <w:rFonts w:ascii="Tahoma" w:hAnsi="Tahoma" w:cs="Tahoma"/>
      <w:sz w:val="16"/>
      <w:szCs w:val="16"/>
      <w:lang w:val="lt" w:eastAsia="lt-LT"/>
    </w:rPr>
  </w:style>
  <w:style w:type="paragraph" w:styleId="NormalWeb">
    <w:name w:val="Normal (Web)"/>
    <w:basedOn w:val="Normal"/>
    <w:uiPriority w:val="99"/>
    <w:semiHidden/>
    <w:unhideWhenUsed/>
    <w:rsid w:val="00223B2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223B2E"/>
    <w:rPr>
      <w:b/>
      <w:bCs/>
    </w:rPr>
  </w:style>
  <w:style w:type="paragraph" w:styleId="ListParagraph">
    <w:name w:val="List Paragraph"/>
    <w:basedOn w:val="Normal"/>
    <w:uiPriority w:val="34"/>
    <w:qFormat/>
    <w:rsid w:val="00FF55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5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6A10A54A-3383-4B60-B58B-A17CCB88AFE7}"/>
</file>

<file path=customXml/itemProps2.xml><?xml version="1.0" encoding="utf-8"?>
<ds:datastoreItem xmlns:ds="http://schemas.openxmlformats.org/officeDocument/2006/customXml" ds:itemID="{495198D2-7489-4359-BFFC-210621B45323}"/>
</file>

<file path=customXml/itemProps3.xml><?xml version="1.0" encoding="utf-8"?>
<ds:datastoreItem xmlns:ds="http://schemas.openxmlformats.org/officeDocument/2006/customXml" ds:itemID="{6916B60C-A70E-4BF3-9C9C-35D645E19C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2024-09-05T15:26:00Z</dcterms:created>
  <dcterms:modified xsi:type="dcterms:W3CDTF">2024-09-06T05:31:00Z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