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B6E6" w14:textId="77777777" w:rsidR="00115601"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LĄSTELĖS TEORIJA</w:t>
      </w:r>
    </w:p>
    <w:p w14:paraId="33B2C7EF" w14:textId="77777777" w:rsidR="00A256E6" w:rsidRDefault="00A256E6">
      <w:pPr>
        <w:jc w:val="both"/>
        <w:rPr>
          <w:rFonts w:ascii="Times New Roman" w:eastAsia="Times New Roman" w:hAnsi="Times New Roman" w:cs="Times New Roman"/>
          <w:b/>
          <w:sz w:val="24"/>
          <w:szCs w:val="24"/>
        </w:rPr>
      </w:pPr>
    </w:p>
    <w:p w14:paraId="6BED6128" w14:textId="7185C3BB" w:rsidR="0011560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užduotis</w:t>
      </w:r>
    </w:p>
    <w:p w14:paraId="0CB51FF0" w14:textId="77777777" w:rsidR="0011560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Apibūdinkite bent du ankstesnius mokslo atradimus, kurie leido M. </w:t>
      </w:r>
      <w:proofErr w:type="spellStart"/>
      <w:r>
        <w:rPr>
          <w:rFonts w:ascii="Times New Roman" w:eastAsia="Times New Roman" w:hAnsi="Times New Roman" w:cs="Times New Roman"/>
          <w:sz w:val="24"/>
          <w:szCs w:val="24"/>
        </w:rPr>
        <w:t>Šleidenui</w:t>
      </w:r>
      <w:proofErr w:type="spellEnd"/>
      <w:r>
        <w:rPr>
          <w:rFonts w:ascii="Times New Roman" w:eastAsia="Times New Roman" w:hAnsi="Times New Roman" w:cs="Times New Roman"/>
          <w:sz w:val="24"/>
          <w:szCs w:val="24"/>
        </w:rPr>
        <w:t xml:space="preserve"> ir T. </w:t>
      </w:r>
      <w:proofErr w:type="spellStart"/>
      <w:r>
        <w:rPr>
          <w:rFonts w:ascii="Times New Roman" w:eastAsia="Times New Roman" w:hAnsi="Times New Roman" w:cs="Times New Roman"/>
          <w:sz w:val="24"/>
          <w:szCs w:val="24"/>
        </w:rPr>
        <w:t>Švanui</w:t>
      </w:r>
      <w:proofErr w:type="spellEnd"/>
      <w:r>
        <w:rPr>
          <w:rFonts w:ascii="Times New Roman" w:eastAsia="Times New Roman" w:hAnsi="Times New Roman" w:cs="Times New Roman"/>
          <w:sz w:val="24"/>
          <w:szCs w:val="24"/>
        </w:rPr>
        <w:t xml:space="preserve"> suformuluoti ląstelės teorijos teiginius.</w:t>
      </w:r>
    </w:p>
    <w:p w14:paraId="1B96FCF3" w14:textId="77777777" w:rsidR="00115601" w:rsidRDefault="00115601">
      <w:pPr>
        <w:jc w:val="both"/>
        <w:rPr>
          <w:rFonts w:ascii="Times New Roman" w:eastAsia="Times New Roman" w:hAnsi="Times New Roman" w:cs="Times New Roman"/>
          <w:sz w:val="24"/>
          <w:szCs w:val="24"/>
        </w:rPr>
      </w:pPr>
    </w:p>
    <w:p w14:paraId="0A72CA0D" w14:textId="77777777" w:rsidR="0011560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užduotis</w:t>
      </w:r>
    </w:p>
    <w:p w14:paraId="70BE0B0B" w14:textId="77777777" w:rsidR="0011560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Šiais laikais ląstelės teorijos teiginiai daugeliui atrodo, kaip savaime suprantami, tačiau kuomet jie buvo suformuluoti XIX a. buvo mokslo naujiena. Paaiškinkite, kodėl ląstelės teorijos teiginiai XIX a. buvo priimti, kaip didelė mokslo inovacija. </w:t>
      </w:r>
    </w:p>
    <w:p w14:paraId="45BA9949" w14:textId="77777777" w:rsidR="00115601" w:rsidRDefault="00115601">
      <w:pPr>
        <w:jc w:val="both"/>
        <w:rPr>
          <w:rFonts w:ascii="Times New Roman" w:eastAsia="Times New Roman" w:hAnsi="Times New Roman" w:cs="Times New Roman"/>
          <w:sz w:val="24"/>
          <w:szCs w:val="24"/>
        </w:rPr>
      </w:pPr>
    </w:p>
    <w:p w14:paraId="22975BC4" w14:textId="77777777" w:rsidR="0011560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užduotis</w:t>
      </w:r>
    </w:p>
    <w:p w14:paraId="23A8244E" w14:textId="77777777" w:rsidR="00115601" w:rsidRDefault="00000000">
      <w:pPr>
        <w:ind w:right="4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Aleksandras </w:t>
      </w:r>
      <w:proofErr w:type="spellStart"/>
      <w:r>
        <w:rPr>
          <w:rFonts w:ascii="Times New Roman" w:eastAsia="Times New Roman" w:hAnsi="Times New Roman" w:cs="Times New Roman"/>
          <w:sz w:val="24"/>
          <w:szCs w:val="24"/>
        </w:rPr>
        <w:t>Flemingas</w:t>
      </w:r>
      <w:proofErr w:type="spellEnd"/>
      <w:r>
        <w:rPr>
          <w:rFonts w:ascii="Times New Roman" w:eastAsia="Times New Roman" w:hAnsi="Times New Roman" w:cs="Times New Roman"/>
          <w:sz w:val="24"/>
          <w:szCs w:val="24"/>
        </w:rPr>
        <w:t xml:space="preserve"> XX a. pradžioje pirmą kartą atrado antibiotiką peniciliną. Šį atradimą jam leido padaryti įžvalgos, kuomet tarp bakterijų kolonijų, kurios jo eksperimentų metu buvo auginamos sandariose </w:t>
      </w:r>
      <w:proofErr w:type="spellStart"/>
      <w:r>
        <w:rPr>
          <w:rFonts w:ascii="Times New Roman" w:eastAsia="Times New Roman" w:hAnsi="Times New Roman" w:cs="Times New Roman"/>
          <w:sz w:val="24"/>
          <w:szCs w:val="24"/>
        </w:rPr>
        <w:t>Petri</w:t>
      </w:r>
      <w:proofErr w:type="spellEnd"/>
      <w:r>
        <w:rPr>
          <w:rFonts w:ascii="Times New Roman" w:eastAsia="Times New Roman" w:hAnsi="Times New Roman" w:cs="Times New Roman"/>
          <w:sz w:val="24"/>
          <w:szCs w:val="24"/>
        </w:rPr>
        <w:t xml:space="preserve"> lėkštelėse, jis pastebėjo atsiradusį pelėsinį grybą, kuris naikino bakterijas.</w:t>
      </w:r>
      <w:r>
        <w:rPr>
          <w:noProof/>
        </w:rPr>
        <w:drawing>
          <wp:anchor distT="0" distB="0" distL="114300" distR="114300" simplePos="0" relativeHeight="251658240" behindDoc="0" locked="0" layoutInCell="1" hidden="0" allowOverlap="1" wp14:anchorId="01F7ECFD" wp14:editId="1F4B6441">
            <wp:simplePos x="0" y="0"/>
            <wp:positionH relativeFrom="column">
              <wp:posOffset>3877433</wp:posOffset>
            </wp:positionH>
            <wp:positionV relativeFrom="paragraph">
              <wp:posOffset>37748</wp:posOffset>
            </wp:positionV>
            <wp:extent cx="2181340" cy="3098644"/>
            <wp:effectExtent l="0" t="0" r="0" b="0"/>
            <wp:wrapNone/>
            <wp:docPr id="678692524" name="image1.jpg" descr="Paveikslėlis, kuriame yra asmuo, vidaus, apranga, siena&#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1.jpg" descr="Paveikslėlis, kuriame yra asmuo, vidaus, apranga, siena&#10;&#10;Automatiškai sugeneruotas aprašymas"/>
                    <pic:cNvPicPr preferRelativeResize="0"/>
                  </pic:nvPicPr>
                  <pic:blipFill>
                    <a:blip r:embed="rId7"/>
                    <a:srcRect/>
                    <a:stretch>
                      <a:fillRect/>
                    </a:stretch>
                  </pic:blipFill>
                  <pic:spPr>
                    <a:xfrm>
                      <a:off x="0" y="0"/>
                      <a:ext cx="2181340" cy="3098644"/>
                    </a:xfrm>
                    <a:prstGeom prst="rect">
                      <a:avLst/>
                    </a:prstGeom>
                    <a:ln/>
                  </pic:spPr>
                </pic:pic>
              </a:graphicData>
            </a:graphic>
          </wp:anchor>
        </w:drawing>
      </w:r>
    </w:p>
    <w:p w14:paraId="04857D5C" w14:textId="77777777" w:rsidR="00115601" w:rsidRDefault="00115601">
      <w:pPr>
        <w:jc w:val="both"/>
        <w:rPr>
          <w:rFonts w:ascii="Times New Roman" w:eastAsia="Times New Roman" w:hAnsi="Times New Roman" w:cs="Times New Roman"/>
          <w:b/>
          <w:sz w:val="24"/>
          <w:szCs w:val="24"/>
        </w:rPr>
      </w:pPr>
    </w:p>
    <w:p w14:paraId="1026EEAB" w14:textId="77777777" w:rsidR="00115601" w:rsidRDefault="00000000">
      <w:pPr>
        <w:ind w:right="4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Kuris iš trijų ląstelės teiginių atmeta savaiminio pelėsio susidarymo galimybę sandarioje lėkštelėje?</w:t>
      </w:r>
    </w:p>
    <w:p w14:paraId="409ECB18" w14:textId="77777777" w:rsidR="00115601" w:rsidRDefault="00115601">
      <w:pPr>
        <w:ind w:right="5102"/>
        <w:jc w:val="both"/>
        <w:rPr>
          <w:rFonts w:ascii="Times New Roman" w:eastAsia="Times New Roman" w:hAnsi="Times New Roman" w:cs="Times New Roman"/>
          <w:sz w:val="24"/>
          <w:szCs w:val="24"/>
        </w:rPr>
      </w:pPr>
    </w:p>
    <w:p w14:paraId="26E241AB" w14:textId="77777777" w:rsidR="00115601" w:rsidRDefault="00115601">
      <w:pPr>
        <w:ind w:right="5102"/>
        <w:jc w:val="both"/>
        <w:rPr>
          <w:rFonts w:ascii="Times New Roman" w:eastAsia="Times New Roman" w:hAnsi="Times New Roman" w:cs="Times New Roman"/>
          <w:sz w:val="24"/>
          <w:szCs w:val="24"/>
        </w:rPr>
      </w:pPr>
    </w:p>
    <w:p w14:paraId="50FE10D1" w14:textId="77777777" w:rsidR="00115601" w:rsidRDefault="00115601">
      <w:pPr>
        <w:ind w:right="5102"/>
        <w:jc w:val="both"/>
        <w:rPr>
          <w:rFonts w:ascii="Times New Roman" w:eastAsia="Times New Roman" w:hAnsi="Times New Roman" w:cs="Times New Roman"/>
          <w:sz w:val="24"/>
          <w:szCs w:val="24"/>
        </w:rPr>
      </w:pPr>
    </w:p>
    <w:p w14:paraId="3DD7F7A5" w14:textId="77777777" w:rsidR="00115601" w:rsidRDefault="00115601">
      <w:pPr>
        <w:ind w:right="5102"/>
        <w:jc w:val="both"/>
        <w:rPr>
          <w:rFonts w:ascii="Times New Roman" w:eastAsia="Times New Roman" w:hAnsi="Times New Roman" w:cs="Times New Roman"/>
          <w:sz w:val="24"/>
          <w:szCs w:val="24"/>
        </w:rPr>
      </w:pPr>
    </w:p>
    <w:p w14:paraId="214446FD" w14:textId="77777777" w:rsidR="00115601" w:rsidRDefault="00000000">
      <w:pPr>
        <w:ind w:left="4962"/>
        <w:jc w:val="both"/>
        <w:rPr>
          <w:rFonts w:ascii="Times New Roman" w:eastAsia="Times New Roman" w:hAnsi="Times New Roman" w:cs="Times New Roman"/>
          <w:sz w:val="20"/>
          <w:szCs w:val="20"/>
        </w:rPr>
      </w:pPr>
      <w:hyperlink r:id="rId8">
        <w:r>
          <w:rPr>
            <w:rFonts w:ascii="Times New Roman" w:eastAsia="Times New Roman" w:hAnsi="Times New Roman" w:cs="Times New Roman"/>
            <w:color w:val="0563C1"/>
            <w:sz w:val="20"/>
            <w:szCs w:val="20"/>
            <w:u w:val="single"/>
          </w:rPr>
          <w:t>https://upload.wikimedia.org/wikipedia/commons/b/bf/Synthetic_Production_of_Penicillin_TR1468.jpg</w:t>
        </w:r>
      </w:hyperlink>
      <w:r>
        <w:rPr>
          <w:rFonts w:ascii="Times New Roman" w:eastAsia="Times New Roman" w:hAnsi="Times New Roman" w:cs="Times New Roman"/>
          <w:sz w:val="20"/>
          <w:szCs w:val="20"/>
        </w:rPr>
        <w:t xml:space="preserve"> </w:t>
      </w:r>
    </w:p>
    <w:p w14:paraId="53642DC7" w14:textId="77777777" w:rsidR="00115601" w:rsidRDefault="00000000">
      <w:pPr>
        <w:ind w:right="510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užduotis</w:t>
      </w:r>
    </w:p>
    <w:p w14:paraId="453D0B47" w14:textId="77777777" w:rsidR="0011560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Šiuolaikiniai ląstelių tyrinėtojai pateikia ir daugiau ląstelės teorijos teiginių. Vienas iš tokių naujai siūlomų teiginių – visų organizmų ląstelės yra panašios sandaros, cheminės sudėties ir turi panašią medžiagų apykaitą. Susiedami šį teiginį su gyvųjų organizmų evoliucija, paaiškinkite, kas lėmė, kad skirtingų karalysčių ar net domenų organizmai pasižymi bendra ląstelių sandara.</w:t>
      </w:r>
    </w:p>
    <w:p w14:paraId="51E6706B" w14:textId="77777777" w:rsidR="00115601" w:rsidRDefault="00115601">
      <w:pPr>
        <w:jc w:val="both"/>
        <w:rPr>
          <w:rFonts w:ascii="Times New Roman" w:eastAsia="Times New Roman" w:hAnsi="Times New Roman" w:cs="Times New Roman"/>
          <w:sz w:val="24"/>
          <w:szCs w:val="24"/>
        </w:rPr>
      </w:pPr>
    </w:p>
    <w:p w14:paraId="3ECCF54C" w14:textId="77777777" w:rsidR="00A256E6" w:rsidRDefault="00A256E6">
      <w:pPr>
        <w:jc w:val="both"/>
        <w:rPr>
          <w:rFonts w:ascii="Times New Roman" w:eastAsia="Times New Roman" w:hAnsi="Times New Roman" w:cs="Times New Roman"/>
          <w:sz w:val="24"/>
          <w:szCs w:val="24"/>
        </w:rPr>
      </w:pPr>
    </w:p>
    <w:p w14:paraId="1073999B" w14:textId="77777777" w:rsidR="0011560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užduotis</w:t>
      </w:r>
    </w:p>
    <w:p w14:paraId="3DD895E4" w14:textId="77777777" w:rsidR="0011560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Paaiškinkite, kaip ląstelės teorijos teiginių taikymas gali leisti lengviau pažinti mus supantį pasaulį.</w:t>
      </w:r>
    </w:p>
    <w:p w14:paraId="38FB29B7" w14:textId="77777777" w:rsidR="00115601" w:rsidRDefault="00115601">
      <w:pPr>
        <w:jc w:val="both"/>
        <w:rPr>
          <w:rFonts w:ascii="Times New Roman" w:eastAsia="Times New Roman" w:hAnsi="Times New Roman" w:cs="Times New Roman"/>
          <w:sz w:val="24"/>
          <w:szCs w:val="24"/>
        </w:rPr>
      </w:pPr>
    </w:p>
    <w:p w14:paraId="167C1BD0" w14:textId="77777777" w:rsidR="0011560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užduotis</w:t>
      </w:r>
    </w:p>
    <w:p w14:paraId="3243B53C" w14:textId="77777777" w:rsidR="0011560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Ląstelių pažinimas – citologijos mokslo objektas. Nurodykite dar dvi biologijos mokslo šakas, kuriose gali būti panaudojami ląstelės teorijos teiginiai. Apibūdinkite ląstelės teorijos teiginių reikšmę šiose biologijos mokslo šakose.</w:t>
      </w:r>
    </w:p>
    <w:p w14:paraId="6A8C7AE3" w14:textId="77777777" w:rsidR="00115601" w:rsidRDefault="00115601">
      <w:pPr>
        <w:jc w:val="both"/>
        <w:rPr>
          <w:rFonts w:ascii="Times New Roman" w:eastAsia="Times New Roman" w:hAnsi="Times New Roman" w:cs="Times New Roman"/>
          <w:sz w:val="24"/>
          <w:szCs w:val="24"/>
        </w:rPr>
      </w:pPr>
    </w:p>
    <w:p w14:paraId="2A534A3B" w14:textId="77777777" w:rsidR="0011560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užduotis</w:t>
      </w:r>
    </w:p>
    <w:p w14:paraId="58538543" w14:textId="77777777" w:rsidR="0011560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Tuo laiku, kuomet M. </w:t>
      </w:r>
      <w:proofErr w:type="spellStart"/>
      <w:r>
        <w:rPr>
          <w:rFonts w:ascii="Times New Roman" w:eastAsia="Times New Roman" w:hAnsi="Times New Roman" w:cs="Times New Roman"/>
          <w:sz w:val="24"/>
          <w:szCs w:val="24"/>
        </w:rPr>
        <w:t>Šleidenas</w:t>
      </w:r>
      <w:proofErr w:type="spellEnd"/>
      <w:r>
        <w:rPr>
          <w:rFonts w:ascii="Times New Roman" w:eastAsia="Times New Roman" w:hAnsi="Times New Roman" w:cs="Times New Roman"/>
          <w:sz w:val="24"/>
          <w:szCs w:val="24"/>
        </w:rPr>
        <w:t xml:space="preserve"> ir T. </w:t>
      </w:r>
      <w:proofErr w:type="spellStart"/>
      <w:r>
        <w:rPr>
          <w:rFonts w:ascii="Times New Roman" w:eastAsia="Times New Roman" w:hAnsi="Times New Roman" w:cs="Times New Roman"/>
          <w:sz w:val="24"/>
          <w:szCs w:val="24"/>
        </w:rPr>
        <w:t>Švanas</w:t>
      </w:r>
      <w:proofErr w:type="spellEnd"/>
      <w:r>
        <w:rPr>
          <w:rFonts w:ascii="Times New Roman" w:eastAsia="Times New Roman" w:hAnsi="Times New Roman" w:cs="Times New Roman"/>
          <w:sz w:val="24"/>
          <w:szCs w:val="24"/>
        </w:rPr>
        <w:t xml:space="preserve"> suformulavo ląstelės teiginius, virusai dar nebuvo atrasti. Paaiškinkite, kaip virusų pažinimas galėjo pakeisti ląstelės teorijos teiginių formulavimą.</w:t>
      </w:r>
    </w:p>
    <w:p w14:paraId="172C2E4A" w14:textId="77777777" w:rsidR="00115601" w:rsidRDefault="00115601">
      <w:pPr>
        <w:jc w:val="both"/>
        <w:rPr>
          <w:rFonts w:ascii="Times New Roman" w:eastAsia="Times New Roman" w:hAnsi="Times New Roman" w:cs="Times New Roman"/>
          <w:sz w:val="24"/>
          <w:szCs w:val="24"/>
        </w:rPr>
      </w:pPr>
    </w:p>
    <w:p w14:paraId="14F88349" w14:textId="77777777" w:rsidR="0011560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užduotis</w:t>
      </w:r>
    </w:p>
    <w:p w14:paraId="1CD1360D" w14:textId="77777777" w:rsidR="0011560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Virusai vadinami neląsteline gyvybės forma ir jiems nėra taikomi ląstelės teorijos teiginiai. Vis dėlto virusai, kaip ir ląstelės gali atsirasti tik iš anksčiau egzistavusių virusų ir ląstelių. Paaiškinkite, kuo šis suvokimas svarbus sprendžiant virusinių ligų plitimo problemas. </w:t>
      </w:r>
    </w:p>
    <w:p w14:paraId="211362D9" w14:textId="77777777" w:rsidR="00115601" w:rsidRDefault="00115601">
      <w:pPr>
        <w:jc w:val="both"/>
        <w:rPr>
          <w:rFonts w:ascii="Times New Roman" w:eastAsia="Times New Roman" w:hAnsi="Times New Roman" w:cs="Times New Roman"/>
          <w:sz w:val="24"/>
          <w:szCs w:val="24"/>
        </w:rPr>
      </w:pPr>
    </w:p>
    <w:p w14:paraId="7FC3D54D" w14:textId="77777777" w:rsidR="0011560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užduotis</w:t>
      </w:r>
    </w:p>
    <w:p w14:paraId="16DAED33" w14:textId="77777777" w:rsidR="0011560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proofErr w:type="spellStart"/>
      <w:r>
        <w:rPr>
          <w:rFonts w:ascii="Times New Roman" w:eastAsia="Times New Roman" w:hAnsi="Times New Roman" w:cs="Times New Roman"/>
          <w:sz w:val="24"/>
          <w:szCs w:val="24"/>
        </w:rPr>
        <w:t>Šleidenas</w:t>
      </w:r>
      <w:proofErr w:type="spellEnd"/>
      <w:r>
        <w:rPr>
          <w:rFonts w:ascii="Times New Roman" w:eastAsia="Times New Roman" w:hAnsi="Times New Roman" w:cs="Times New Roman"/>
          <w:sz w:val="24"/>
          <w:szCs w:val="24"/>
        </w:rPr>
        <w:t xml:space="preserve"> kurį laiką buvo įsitikinęs, kad naujos ląstelės gali susiformuoti laisvo ląstelių </w:t>
      </w:r>
      <w:proofErr w:type="spellStart"/>
      <w:r>
        <w:rPr>
          <w:rFonts w:ascii="Times New Roman" w:eastAsia="Times New Roman" w:hAnsi="Times New Roman" w:cs="Times New Roman"/>
          <w:sz w:val="24"/>
          <w:szCs w:val="24"/>
        </w:rPr>
        <w:t>kristalizacijos</w:t>
      </w:r>
      <w:proofErr w:type="spellEnd"/>
      <w:r>
        <w:rPr>
          <w:rFonts w:ascii="Times New Roman" w:eastAsia="Times New Roman" w:hAnsi="Times New Roman" w:cs="Times New Roman"/>
          <w:sz w:val="24"/>
          <w:szCs w:val="24"/>
        </w:rPr>
        <w:t xml:space="preserve"> proceso metu, kuomet jos susidaro esant palankioms sąlygoms ir tinkamoms medžiagoms. Vėliau šis samprotavimas buvo paneigtas kitų mokslininkų. Paaiškinkite, kodėl savaiminio ląstelių susidarymo teorija prieštarautų evoliucijos teorijai.</w:t>
      </w:r>
    </w:p>
    <w:p w14:paraId="67CA8BAD" w14:textId="77777777" w:rsidR="00115601" w:rsidRDefault="00115601">
      <w:pPr>
        <w:jc w:val="both"/>
        <w:rPr>
          <w:rFonts w:ascii="Times New Roman" w:eastAsia="Times New Roman" w:hAnsi="Times New Roman" w:cs="Times New Roman"/>
          <w:sz w:val="24"/>
          <w:szCs w:val="24"/>
        </w:rPr>
      </w:pPr>
    </w:p>
    <w:p w14:paraId="605D56FE" w14:textId="77777777" w:rsidR="00115601"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klausimas</w:t>
      </w:r>
    </w:p>
    <w:p w14:paraId="77DF44BB" w14:textId="77777777" w:rsidR="0011560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Susiekite ląstelių procesus su atitinkamu ląstelės teorijos teiginiu.</w:t>
      </w:r>
    </w:p>
    <w:p w14:paraId="42704988" w14:textId="77777777" w:rsidR="00434776" w:rsidRDefault="00434776">
      <w:pPr>
        <w:jc w:val="both"/>
        <w:rPr>
          <w:rFonts w:ascii="Times New Roman" w:eastAsia="Times New Roman" w:hAnsi="Times New Roman" w:cs="Times New Roman"/>
          <w:sz w:val="24"/>
          <w:szCs w:val="24"/>
        </w:rP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7"/>
        <w:gridCol w:w="2378"/>
        <w:gridCol w:w="3963"/>
      </w:tblGrid>
      <w:tr w:rsidR="00115601" w14:paraId="61B73A1C" w14:textId="77777777">
        <w:tc>
          <w:tcPr>
            <w:tcW w:w="3287" w:type="dxa"/>
            <w:vMerge w:val="restart"/>
            <w:tcBorders>
              <w:right w:val="single" w:sz="4" w:space="0" w:color="000000"/>
            </w:tcBorders>
            <w:vAlign w:val="center"/>
          </w:tcPr>
          <w:p w14:paraId="4B5CC0CE" w14:textId="77777777" w:rsidR="0011560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Visos ląstelės vykdo medžiagų ir energijos apykaitą.</w:t>
            </w:r>
          </w:p>
        </w:tc>
        <w:tc>
          <w:tcPr>
            <w:tcW w:w="2378" w:type="dxa"/>
            <w:tcBorders>
              <w:top w:val="nil"/>
              <w:left w:val="single" w:sz="4" w:space="0" w:color="000000"/>
              <w:bottom w:val="nil"/>
              <w:right w:val="single" w:sz="4" w:space="0" w:color="000000"/>
            </w:tcBorders>
            <w:vAlign w:val="center"/>
          </w:tcPr>
          <w:p w14:paraId="405D76E1" w14:textId="77777777" w:rsidR="00115601" w:rsidRDefault="00115601">
            <w:pPr>
              <w:jc w:val="both"/>
              <w:rPr>
                <w:rFonts w:ascii="Times New Roman" w:eastAsia="Times New Roman" w:hAnsi="Times New Roman" w:cs="Times New Roman"/>
                <w:sz w:val="24"/>
                <w:szCs w:val="24"/>
              </w:rPr>
            </w:pPr>
          </w:p>
        </w:tc>
        <w:tc>
          <w:tcPr>
            <w:tcW w:w="3963" w:type="dxa"/>
            <w:tcBorders>
              <w:left w:val="single" w:sz="4" w:space="0" w:color="000000"/>
            </w:tcBorders>
            <w:vAlign w:val="center"/>
          </w:tcPr>
          <w:p w14:paraId="5CA6599F" w14:textId="77777777" w:rsidR="0011560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Ląstelių dalijimasis mitozės būdu.</w:t>
            </w:r>
          </w:p>
          <w:p w14:paraId="74C91854" w14:textId="77777777" w:rsidR="00115601" w:rsidRDefault="00115601">
            <w:pPr>
              <w:jc w:val="center"/>
              <w:rPr>
                <w:rFonts w:ascii="Times New Roman" w:eastAsia="Times New Roman" w:hAnsi="Times New Roman" w:cs="Times New Roman"/>
                <w:sz w:val="24"/>
                <w:szCs w:val="24"/>
              </w:rPr>
            </w:pPr>
          </w:p>
        </w:tc>
      </w:tr>
      <w:tr w:rsidR="00115601" w14:paraId="65151613" w14:textId="77777777">
        <w:tc>
          <w:tcPr>
            <w:tcW w:w="3287" w:type="dxa"/>
            <w:vMerge/>
            <w:tcBorders>
              <w:right w:val="single" w:sz="4" w:space="0" w:color="000000"/>
            </w:tcBorders>
            <w:vAlign w:val="center"/>
          </w:tcPr>
          <w:p w14:paraId="4D3D3E14" w14:textId="77777777" w:rsidR="00115601" w:rsidRDefault="0011560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78" w:type="dxa"/>
            <w:tcBorders>
              <w:top w:val="nil"/>
              <w:left w:val="single" w:sz="4" w:space="0" w:color="000000"/>
              <w:bottom w:val="nil"/>
              <w:right w:val="single" w:sz="4" w:space="0" w:color="000000"/>
            </w:tcBorders>
            <w:vAlign w:val="center"/>
          </w:tcPr>
          <w:p w14:paraId="41837369" w14:textId="77777777" w:rsidR="00115601" w:rsidRDefault="00115601">
            <w:pPr>
              <w:jc w:val="both"/>
              <w:rPr>
                <w:rFonts w:ascii="Times New Roman" w:eastAsia="Times New Roman" w:hAnsi="Times New Roman" w:cs="Times New Roman"/>
                <w:sz w:val="24"/>
                <w:szCs w:val="24"/>
              </w:rPr>
            </w:pPr>
          </w:p>
        </w:tc>
        <w:tc>
          <w:tcPr>
            <w:tcW w:w="3963" w:type="dxa"/>
            <w:tcBorders>
              <w:left w:val="single" w:sz="4" w:space="0" w:color="000000"/>
            </w:tcBorders>
            <w:vAlign w:val="center"/>
          </w:tcPr>
          <w:p w14:paraId="6AEF5D6E" w14:textId="77777777" w:rsidR="0011560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Baltymų sintezė ribosomose.</w:t>
            </w:r>
          </w:p>
          <w:p w14:paraId="7BE04070" w14:textId="77777777" w:rsidR="00115601" w:rsidRDefault="00115601">
            <w:pPr>
              <w:jc w:val="center"/>
              <w:rPr>
                <w:rFonts w:ascii="Times New Roman" w:eastAsia="Times New Roman" w:hAnsi="Times New Roman" w:cs="Times New Roman"/>
                <w:sz w:val="24"/>
                <w:szCs w:val="24"/>
              </w:rPr>
            </w:pPr>
          </w:p>
        </w:tc>
      </w:tr>
      <w:tr w:rsidR="00115601" w14:paraId="7CD04AEA" w14:textId="77777777">
        <w:tc>
          <w:tcPr>
            <w:tcW w:w="3287" w:type="dxa"/>
            <w:vMerge w:val="restart"/>
            <w:tcBorders>
              <w:right w:val="single" w:sz="4" w:space="0" w:color="000000"/>
            </w:tcBorders>
            <w:vAlign w:val="center"/>
          </w:tcPr>
          <w:p w14:paraId="74FCCDD0" w14:textId="77777777" w:rsidR="0011560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Naujos ląstelės atsiranda tik iš kitų gyvų ląstelių.</w:t>
            </w:r>
          </w:p>
        </w:tc>
        <w:tc>
          <w:tcPr>
            <w:tcW w:w="2378" w:type="dxa"/>
            <w:tcBorders>
              <w:top w:val="nil"/>
              <w:left w:val="single" w:sz="4" w:space="0" w:color="000000"/>
              <w:bottom w:val="nil"/>
              <w:right w:val="single" w:sz="4" w:space="0" w:color="000000"/>
            </w:tcBorders>
            <w:vAlign w:val="center"/>
          </w:tcPr>
          <w:p w14:paraId="21708885" w14:textId="77777777" w:rsidR="00115601" w:rsidRDefault="00115601">
            <w:pPr>
              <w:jc w:val="both"/>
              <w:rPr>
                <w:rFonts w:ascii="Times New Roman" w:eastAsia="Times New Roman" w:hAnsi="Times New Roman" w:cs="Times New Roman"/>
                <w:sz w:val="24"/>
                <w:szCs w:val="24"/>
              </w:rPr>
            </w:pPr>
          </w:p>
        </w:tc>
        <w:tc>
          <w:tcPr>
            <w:tcW w:w="3963" w:type="dxa"/>
            <w:tcBorders>
              <w:left w:val="single" w:sz="4" w:space="0" w:color="000000"/>
            </w:tcBorders>
            <w:vAlign w:val="center"/>
          </w:tcPr>
          <w:p w14:paraId="753215C7" w14:textId="77777777" w:rsidR="0011560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Glikolizės procesas citozolyje.</w:t>
            </w:r>
          </w:p>
          <w:p w14:paraId="1D7A6DBA" w14:textId="77777777" w:rsidR="00115601" w:rsidRDefault="00115601">
            <w:pPr>
              <w:jc w:val="center"/>
              <w:rPr>
                <w:rFonts w:ascii="Times New Roman" w:eastAsia="Times New Roman" w:hAnsi="Times New Roman" w:cs="Times New Roman"/>
                <w:sz w:val="24"/>
                <w:szCs w:val="24"/>
              </w:rPr>
            </w:pPr>
          </w:p>
        </w:tc>
      </w:tr>
      <w:tr w:rsidR="00115601" w14:paraId="51C1D9F9" w14:textId="77777777">
        <w:tc>
          <w:tcPr>
            <w:tcW w:w="3287" w:type="dxa"/>
            <w:vMerge/>
            <w:tcBorders>
              <w:right w:val="single" w:sz="4" w:space="0" w:color="000000"/>
            </w:tcBorders>
            <w:vAlign w:val="center"/>
          </w:tcPr>
          <w:p w14:paraId="5DD6E4BF" w14:textId="77777777" w:rsidR="00115601" w:rsidRDefault="0011560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78" w:type="dxa"/>
            <w:tcBorders>
              <w:top w:val="nil"/>
              <w:left w:val="single" w:sz="4" w:space="0" w:color="000000"/>
              <w:bottom w:val="nil"/>
              <w:right w:val="single" w:sz="4" w:space="0" w:color="000000"/>
            </w:tcBorders>
            <w:vAlign w:val="center"/>
          </w:tcPr>
          <w:p w14:paraId="18126967" w14:textId="77777777" w:rsidR="00115601" w:rsidRDefault="00115601">
            <w:pPr>
              <w:jc w:val="both"/>
              <w:rPr>
                <w:rFonts w:ascii="Times New Roman" w:eastAsia="Times New Roman" w:hAnsi="Times New Roman" w:cs="Times New Roman"/>
                <w:sz w:val="24"/>
                <w:szCs w:val="24"/>
              </w:rPr>
            </w:pPr>
          </w:p>
        </w:tc>
        <w:tc>
          <w:tcPr>
            <w:tcW w:w="3963" w:type="dxa"/>
            <w:tcBorders>
              <w:left w:val="single" w:sz="4" w:space="0" w:color="000000"/>
            </w:tcBorders>
            <w:vAlign w:val="center"/>
          </w:tcPr>
          <w:p w14:paraId="15624B1E" w14:textId="77777777" w:rsidR="0011560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apvaisinimo susidaro zigota.</w:t>
            </w:r>
          </w:p>
          <w:p w14:paraId="76E8884D" w14:textId="77777777" w:rsidR="00115601" w:rsidRDefault="00115601">
            <w:pPr>
              <w:jc w:val="center"/>
              <w:rPr>
                <w:rFonts w:ascii="Times New Roman" w:eastAsia="Times New Roman" w:hAnsi="Times New Roman" w:cs="Times New Roman"/>
                <w:sz w:val="24"/>
                <w:szCs w:val="24"/>
              </w:rPr>
            </w:pPr>
          </w:p>
        </w:tc>
      </w:tr>
    </w:tbl>
    <w:p w14:paraId="14D403CB" w14:textId="77777777" w:rsidR="00115601" w:rsidRDefault="00115601">
      <w:pPr>
        <w:jc w:val="both"/>
        <w:rPr>
          <w:rFonts w:ascii="Times New Roman" w:eastAsia="Times New Roman" w:hAnsi="Times New Roman" w:cs="Times New Roman"/>
          <w:b/>
          <w:sz w:val="24"/>
          <w:szCs w:val="24"/>
        </w:rPr>
      </w:pPr>
    </w:p>
    <w:p w14:paraId="69124827" w14:textId="77777777" w:rsidR="00B31246" w:rsidRPr="00B31246" w:rsidRDefault="00B31246" w:rsidP="00B31246">
      <w:pPr>
        <w:jc w:val="both"/>
        <w:rPr>
          <w:rFonts w:ascii="Times New Roman" w:eastAsia="Times New Roman" w:hAnsi="Times New Roman" w:cs="Times New Roman"/>
          <w:b/>
          <w:sz w:val="24"/>
          <w:szCs w:val="24"/>
        </w:rPr>
      </w:pPr>
      <w:r w:rsidRPr="00B31246">
        <w:rPr>
          <w:rFonts w:ascii="Times New Roman" w:eastAsia="Times New Roman" w:hAnsi="Times New Roman" w:cs="Times New Roman"/>
          <w:b/>
          <w:bCs/>
          <w:sz w:val="24"/>
          <w:szCs w:val="24"/>
        </w:rPr>
        <w:lastRenderedPageBreak/>
        <w:t>Medžiaga parengta bendradarbiaujant Lietuvos biologijos mokytojų asociacijai ir Lietuvos Respublikos švietimo, mokslo ir sporto ministerijai.</w:t>
      </w:r>
    </w:p>
    <w:p w14:paraId="7D66F534" w14:textId="77777777" w:rsidR="00B31246" w:rsidRPr="00B31246" w:rsidRDefault="00B31246" w:rsidP="00B31246">
      <w:pPr>
        <w:jc w:val="both"/>
        <w:rPr>
          <w:rFonts w:ascii="Times New Roman" w:eastAsia="Times New Roman" w:hAnsi="Times New Roman" w:cs="Times New Roman"/>
          <w:bCs/>
          <w:sz w:val="24"/>
          <w:szCs w:val="24"/>
        </w:rPr>
      </w:pPr>
      <w:r w:rsidRPr="00B31246">
        <w:rPr>
          <w:rFonts w:ascii="Times New Roman" w:eastAsia="Times New Roman" w:hAnsi="Times New Roman" w:cs="Times New Roman"/>
          <w:bCs/>
          <w:sz w:val="24"/>
          <w:szCs w:val="24"/>
        </w:rPr>
        <w:t>Medžiagą parengė:</w:t>
      </w:r>
    </w:p>
    <w:p w14:paraId="71D9C173" w14:textId="77777777" w:rsidR="00B31246" w:rsidRPr="00B31246" w:rsidRDefault="00B31246" w:rsidP="00B31246">
      <w:pPr>
        <w:jc w:val="both"/>
        <w:rPr>
          <w:rFonts w:ascii="Times New Roman" w:eastAsia="Times New Roman" w:hAnsi="Times New Roman" w:cs="Times New Roman"/>
          <w:bCs/>
          <w:sz w:val="24"/>
          <w:szCs w:val="24"/>
        </w:rPr>
      </w:pPr>
      <w:r w:rsidRPr="00B31246">
        <w:rPr>
          <w:rFonts w:ascii="Times New Roman" w:eastAsia="Times New Roman" w:hAnsi="Times New Roman" w:cs="Times New Roman"/>
          <w:bCs/>
          <w:sz w:val="24"/>
          <w:szCs w:val="24"/>
        </w:rPr>
        <w:t>Biologijos mokytojas ekspertas Simas Ignatavičius</w:t>
      </w:r>
    </w:p>
    <w:p w14:paraId="49DF58D4" w14:textId="77777777" w:rsidR="00B31246" w:rsidRPr="00B31246" w:rsidRDefault="00B31246" w:rsidP="00B31246">
      <w:pPr>
        <w:jc w:val="both"/>
        <w:rPr>
          <w:rFonts w:ascii="Times New Roman" w:eastAsia="Times New Roman" w:hAnsi="Times New Roman" w:cs="Times New Roman"/>
          <w:bCs/>
          <w:sz w:val="24"/>
          <w:szCs w:val="24"/>
        </w:rPr>
      </w:pPr>
      <w:r w:rsidRPr="00B31246">
        <w:rPr>
          <w:rFonts w:ascii="Times New Roman" w:eastAsia="Times New Roman" w:hAnsi="Times New Roman" w:cs="Times New Roman"/>
          <w:bCs/>
          <w:sz w:val="24"/>
          <w:szCs w:val="24"/>
        </w:rPr>
        <w:t>Medžiagą recenzavo:</w:t>
      </w:r>
    </w:p>
    <w:p w14:paraId="185FA731" w14:textId="77777777" w:rsidR="00B31246" w:rsidRPr="00B31246" w:rsidRDefault="00B31246" w:rsidP="00B31246">
      <w:pPr>
        <w:jc w:val="both"/>
        <w:rPr>
          <w:rFonts w:ascii="Times New Roman" w:eastAsia="Times New Roman" w:hAnsi="Times New Roman" w:cs="Times New Roman"/>
          <w:bCs/>
          <w:sz w:val="24"/>
          <w:szCs w:val="24"/>
        </w:rPr>
      </w:pPr>
      <w:r w:rsidRPr="00B31246">
        <w:rPr>
          <w:rFonts w:ascii="Times New Roman" w:eastAsia="Times New Roman" w:hAnsi="Times New Roman" w:cs="Times New Roman"/>
          <w:bCs/>
          <w:sz w:val="24"/>
          <w:szCs w:val="24"/>
        </w:rPr>
        <w:t xml:space="preserve">Biologijos mokytojos ekspertės: </w:t>
      </w:r>
      <w:proofErr w:type="spellStart"/>
      <w:r w:rsidRPr="00B31246">
        <w:rPr>
          <w:rFonts w:ascii="Times New Roman" w:eastAsia="Times New Roman" w:hAnsi="Times New Roman" w:cs="Times New Roman"/>
          <w:bCs/>
          <w:sz w:val="24"/>
          <w:szCs w:val="24"/>
        </w:rPr>
        <w:t>Alyda</w:t>
      </w:r>
      <w:proofErr w:type="spellEnd"/>
      <w:r w:rsidRPr="00B31246">
        <w:rPr>
          <w:rFonts w:ascii="Times New Roman" w:eastAsia="Times New Roman" w:hAnsi="Times New Roman" w:cs="Times New Roman"/>
          <w:bCs/>
          <w:sz w:val="24"/>
          <w:szCs w:val="24"/>
        </w:rPr>
        <w:t xml:space="preserve"> </w:t>
      </w:r>
      <w:proofErr w:type="spellStart"/>
      <w:r w:rsidRPr="00B31246">
        <w:rPr>
          <w:rFonts w:ascii="Times New Roman" w:eastAsia="Times New Roman" w:hAnsi="Times New Roman" w:cs="Times New Roman"/>
          <w:bCs/>
          <w:sz w:val="24"/>
          <w:szCs w:val="24"/>
        </w:rPr>
        <w:t>Daulenskienė</w:t>
      </w:r>
      <w:proofErr w:type="spellEnd"/>
      <w:r w:rsidRPr="00B31246">
        <w:rPr>
          <w:rFonts w:ascii="Times New Roman" w:eastAsia="Times New Roman" w:hAnsi="Times New Roman" w:cs="Times New Roman"/>
          <w:bCs/>
          <w:sz w:val="24"/>
          <w:szCs w:val="24"/>
        </w:rPr>
        <w:t>, Violeta Kundrotienė, dr. Asta Navickaitė</w:t>
      </w:r>
    </w:p>
    <w:p w14:paraId="289DC50A" w14:textId="77777777" w:rsidR="00B31246" w:rsidRPr="00B31246" w:rsidRDefault="00B31246" w:rsidP="00B31246">
      <w:pPr>
        <w:jc w:val="both"/>
        <w:rPr>
          <w:rFonts w:ascii="Times New Roman" w:eastAsia="Times New Roman" w:hAnsi="Times New Roman" w:cs="Times New Roman"/>
          <w:bCs/>
          <w:sz w:val="24"/>
          <w:szCs w:val="24"/>
        </w:rPr>
      </w:pPr>
      <w:r w:rsidRPr="00B31246">
        <w:rPr>
          <w:rFonts w:ascii="Times New Roman" w:eastAsia="Times New Roman" w:hAnsi="Times New Roman" w:cs="Times New Roman"/>
          <w:bCs/>
          <w:sz w:val="24"/>
          <w:szCs w:val="24"/>
        </w:rPr>
        <w:t>2023 m. rugsėjo mėn.</w:t>
      </w:r>
    </w:p>
    <w:p w14:paraId="17433EB6" w14:textId="77777777" w:rsidR="00115601" w:rsidRDefault="00115601">
      <w:pPr>
        <w:jc w:val="both"/>
        <w:rPr>
          <w:rFonts w:ascii="Times New Roman" w:eastAsia="Times New Roman" w:hAnsi="Times New Roman" w:cs="Times New Roman"/>
          <w:b/>
          <w:sz w:val="24"/>
          <w:szCs w:val="24"/>
        </w:rPr>
      </w:pPr>
    </w:p>
    <w:sectPr w:rsidR="00115601">
      <w:headerReference w:type="default" r:id="rId9"/>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EE9E" w14:textId="77777777" w:rsidR="00A91AFC" w:rsidRDefault="00A91AFC" w:rsidP="00434776">
      <w:pPr>
        <w:spacing w:after="0" w:line="240" w:lineRule="auto"/>
      </w:pPr>
      <w:r>
        <w:separator/>
      </w:r>
    </w:p>
  </w:endnote>
  <w:endnote w:type="continuationSeparator" w:id="0">
    <w:p w14:paraId="7B99C1CE" w14:textId="77777777" w:rsidR="00A91AFC" w:rsidRDefault="00A91AFC" w:rsidP="004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03AB" w14:textId="77777777" w:rsidR="00A91AFC" w:rsidRDefault="00A91AFC" w:rsidP="00434776">
      <w:pPr>
        <w:spacing w:after="0" w:line="240" w:lineRule="auto"/>
      </w:pPr>
      <w:r>
        <w:separator/>
      </w:r>
    </w:p>
  </w:footnote>
  <w:footnote w:type="continuationSeparator" w:id="0">
    <w:p w14:paraId="68DC4BC4" w14:textId="77777777" w:rsidR="00A91AFC" w:rsidRDefault="00A91AFC" w:rsidP="004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1BDA" w14:textId="607A5F69" w:rsidR="00434776" w:rsidRDefault="00434776" w:rsidP="00434776">
    <w:pPr>
      <w:pStyle w:val="Antrats"/>
      <w:jc w:val="center"/>
    </w:pPr>
    <w:bookmarkStart w:id="0" w:name="_Hlk144558013"/>
    <w:bookmarkStart w:id="1" w:name="_Hlk144558024"/>
    <w:bookmarkStart w:id="2" w:name="_Hlk144558025"/>
    <w:bookmarkStart w:id="3" w:name="_Hlk144558038"/>
    <w:bookmarkStart w:id="4" w:name="_Hlk144558039"/>
    <w:r w:rsidRPr="00434776">
      <w:rPr>
        <w:noProof/>
      </w:rPr>
      <w:drawing>
        <wp:inline distT="0" distB="0" distL="0" distR="0" wp14:anchorId="6CC1F88B" wp14:editId="264A80DD">
          <wp:extent cx="1596092" cy="830580"/>
          <wp:effectExtent l="0" t="0" r="4445" b="7620"/>
          <wp:docPr id="1682125668" name="Paveikslėlis 1" descr="Paveikslėlis, kuriame yra Šriftas, simboli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25668" name="Paveikslėlis 1" descr="Paveikslėlis, kuriame yra Šriftas, simbolis, Grafika, logotipas&#10;&#10;Automatiškai sugeneruotas aprašymas"/>
                  <pic:cNvPicPr/>
                </pic:nvPicPr>
                <pic:blipFill>
                  <a:blip r:embed="rId1"/>
                  <a:stretch>
                    <a:fillRect/>
                  </a:stretch>
                </pic:blipFill>
                <pic:spPr>
                  <a:xfrm>
                    <a:off x="0" y="0"/>
                    <a:ext cx="1600712" cy="832984"/>
                  </a:xfrm>
                  <a:prstGeom prst="rect">
                    <a:avLst/>
                  </a:prstGeom>
                </pic:spPr>
              </pic:pic>
            </a:graphicData>
          </a:graphic>
        </wp:inline>
      </w:drawing>
    </w:r>
    <w:r w:rsidRPr="00434776">
      <w:rPr>
        <w:noProof/>
      </w:rPr>
      <w:drawing>
        <wp:inline distT="0" distB="0" distL="0" distR="0" wp14:anchorId="51AB1FBA" wp14:editId="6EC2F751">
          <wp:extent cx="1032083" cy="932815"/>
          <wp:effectExtent l="0" t="0" r="0" b="635"/>
          <wp:docPr id="168331029" name="Paveikslėlis 1" descr="Paveikslėlis, kuriame yra Šrifta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1029" name="Paveikslėlis 1" descr="Paveikslėlis, kuriame yra Šriftas, Grafika, logotipas, dizainas&#10;&#10;Automatiškai sugeneruotas aprašymas"/>
                  <pic:cNvPicPr/>
                </pic:nvPicPr>
                <pic:blipFill>
                  <a:blip r:embed="rId2"/>
                  <a:stretch>
                    <a:fillRect/>
                  </a:stretch>
                </pic:blipFill>
                <pic:spPr>
                  <a:xfrm>
                    <a:off x="0" y="0"/>
                    <a:ext cx="1043711" cy="943325"/>
                  </a:xfrm>
                  <a:prstGeom prst="rect">
                    <a:avLst/>
                  </a:prstGeom>
                </pic:spPr>
              </pic:pic>
            </a:graphicData>
          </a:graphic>
        </wp:inline>
      </w:drawing>
    </w:r>
  </w:p>
  <w:bookmarkEnd w:id="0"/>
  <w:bookmarkEnd w:id="1"/>
  <w:bookmarkEnd w:id="2"/>
  <w:bookmarkEnd w:id="3"/>
  <w:bookmarkEnd w:id="4"/>
  <w:p w14:paraId="658D788B" w14:textId="77777777" w:rsidR="00434776" w:rsidRDefault="00434776" w:rsidP="00434776">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01"/>
    <w:rsid w:val="00056C08"/>
    <w:rsid w:val="00115601"/>
    <w:rsid w:val="00434776"/>
    <w:rsid w:val="00A256E6"/>
    <w:rsid w:val="00A91AFC"/>
    <w:rsid w:val="00B31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0383C"/>
  <w15:docId w15:val="{8EB0C8E8-1EEA-45B8-8656-688AED78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29DF"/>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Hipersaitas">
    <w:name w:val="Hyperlink"/>
    <w:basedOn w:val="Numatytasispastraiposriftas"/>
    <w:uiPriority w:val="99"/>
    <w:unhideWhenUsed/>
    <w:rsid w:val="00FF4903"/>
    <w:rPr>
      <w:color w:val="0563C1" w:themeColor="hyperlink"/>
      <w:u w:val="single"/>
    </w:rPr>
  </w:style>
  <w:style w:type="character" w:styleId="Neapdorotaspaminjimas">
    <w:name w:val="Unresolved Mention"/>
    <w:basedOn w:val="Numatytasispastraiposriftas"/>
    <w:uiPriority w:val="99"/>
    <w:semiHidden/>
    <w:unhideWhenUsed/>
    <w:rsid w:val="00FF4903"/>
    <w:rPr>
      <w:color w:val="605E5C"/>
      <w:shd w:val="clear" w:color="auto" w:fill="E1DFDD"/>
    </w:rPr>
  </w:style>
  <w:style w:type="table" w:styleId="Lentelstinklelis">
    <w:name w:val="Table Grid"/>
    <w:basedOn w:val="prastojilentel"/>
    <w:uiPriority w:val="39"/>
    <w:rsid w:val="00DA1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Antrats">
    <w:name w:val="header"/>
    <w:basedOn w:val="prastasis"/>
    <w:link w:val="AntratsDiagrama"/>
    <w:uiPriority w:val="99"/>
    <w:unhideWhenUsed/>
    <w:rsid w:val="004347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4776"/>
  </w:style>
  <w:style w:type="paragraph" w:styleId="Porat">
    <w:name w:val="footer"/>
    <w:basedOn w:val="prastasis"/>
    <w:link w:val="PoratDiagrama"/>
    <w:uiPriority w:val="99"/>
    <w:unhideWhenUsed/>
    <w:rsid w:val="004347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86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oad.wikimedia.org/wikipedia/commons/b/bf/Synthetic_Production_of_Penicillin_TR1468.jp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5TYJDCSygayiall+0tUQz67vkQ==">CgMxLjA4AHIhMWV0UWplZnhNUWV4RlVqTjk5RDZQb1lEbjJJM2RjZ0Zq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6F14F7-98D0-472D-8C2D-AC15FF915B3C}"/>
</file>

<file path=customXml/itemProps3.xml><?xml version="1.0" encoding="utf-8"?>
<ds:datastoreItem xmlns:ds="http://schemas.openxmlformats.org/officeDocument/2006/customXml" ds:itemID="{434B521D-BE4B-450F-8822-A9BEA7B0AE11}"/>
</file>

<file path=customXml/itemProps4.xml><?xml version="1.0" encoding="utf-8"?>
<ds:datastoreItem xmlns:ds="http://schemas.openxmlformats.org/officeDocument/2006/customXml" ds:itemID="{8BB5B513-7618-4F69-9140-A4A55BFC4D78}"/>
</file>

<file path=docProps/app.xml><?xml version="1.0" encoding="utf-8"?>
<Properties xmlns="http://schemas.openxmlformats.org/officeDocument/2006/extended-properties" xmlns:vt="http://schemas.openxmlformats.org/officeDocument/2006/docPropsVTypes">
  <Template>Normal</Template>
  <TotalTime>15</TotalTime>
  <Pages>3</Pages>
  <Words>2133</Words>
  <Characters>1216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dc:creator>
  <cp:lastModifiedBy>Simas</cp:lastModifiedBy>
  <cp:revision>4</cp:revision>
  <dcterms:created xsi:type="dcterms:W3CDTF">2023-08-20T15:51:00Z</dcterms:created>
  <dcterms:modified xsi:type="dcterms:W3CDTF">2023-09-02T11:53:00Z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