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Europos integracija ir dekolonizacija - </w:t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papildoma medžiaga mokiniams</w:t>
      </w:r>
    </w:p>
    <w:p w:rsidR="00000000" w:rsidDel="00000000" w:rsidP="00000000" w:rsidRDefault="00000000" w:rsidRPr="00000000" w14:paraId="00000003">
      <w:pPr>
        <w:pStyle w:val="Heading1"/>
        <w:rPr>
          <w:b w:val="1"/>
          <w:sz w:val="24"/>
          <w:szCs w:val="24"/>
        </w:rPr>
      </w:pPr>
      <w:bookmarkStart w:colFirst="0" w:colLast="0" w:name="_hineiz4w2g6w" w:id="0"/>
      <w:bookmarkEnd w:id="0"/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Europos integracijos po Antrojo pasaulinio karo žingsniai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0"/>
        <w:gridCol w:w="1320"/>
        <w:gridCol w:w="5640"/>
        <w:tblGridChange w:id="0">
          <w:tblGrid>
            <w:gridCol w:w="3480"/>
            <w:gridCol w:w="1320"/>
            <w:gridCol w:w="5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Patvirtintas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Maršalo planas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1947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Koordinuojant Maršalo plano paramą, Europos šalims reikėjo kurti tarpvalstybines institucijas - taip buvo skatinamas bendradarbiavimas ir kuriamos prielaidos tolesnei integracijai.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Įkurtas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Judėjimas už vieningą Europą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1947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Tai neformalus V. Čerčilio inicijuotas judėjimas, kurio tikslas buvo populiarinti vieningos Europos idėją.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Beniliukso sąjungos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pradžia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1948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Tai buvo reikšminga regioninė ekonominė sąjunga, tapusi pavyzdžiu platesnei ekonominei eurointegracijai.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Įsteigta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Europos Taryba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1949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Tai iš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Judėjimo už vieningą Europą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gimusi iniciatyva: 10 šalių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pradininkių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įsipareigojo siekti demokratijos, žmogaus teisių apsaugos ir ginti teisės viršenybę.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Paskelbtas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Šumano planas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1950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Šumano planas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laikomas tolesnės eurointegracijos idėjiniu pagrindu.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Įkurta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Europos Anglių ir Plieno Sąjunga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1951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Šešios šalys susitarė ekonomiškai bendradarbiauti anglies ir plieno pramonėje.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Sukurta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Europos Ekonominė Bendrija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1957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Romos sutartį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pasirašiusios šešios EAPB šalys sutarė dėl keturių bendradarbiavimo principų: laisvo prekių, paslaugų, asmenų ir kapitalo judėjimo.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Prie EEB prisijungė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Jungtinė Karalystė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1973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JK tapo pirmąja prie bendrijos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prisijungusia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šalimi.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Įvyko pirmieji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Europos Parlamento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rinkimai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1979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EEB šalys sutarė dėl vis platesnio bendradarbiavimo - parlamento rinkimai tapo svarbiu žingsniu politinės integracijos link.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Pasirašytas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Suvestinis Europos aktas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1986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Sutarta dėl politinio bendradarbiavimo gairių.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Pasirašyta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Mastrichto sutartis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1993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EEB oficialiai tapo Europos Sąjunga.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Euro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pradžia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1999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Devynios šalys pradėjo naudoti euro valiutą.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Didžiausias ES plėtros etapas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2004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Prie bendrijos prisijungė 10 šalių, tarp jų ir Lietuva.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Brexit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referendumas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2016 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Jungtinė Karalystė nusprendė išstoti iš Europos Sąjungos - tapo pirmąja tai padariusia šalimi.</w:t>
            </w:r>
          </w:p>
        </w:tc>
      </w:tr>
    </w:tbl>
    <w:p w:rsidR="00000000" w:rsidDel="00000000" w:rsidP="00000000" w:rsidRDefault="00000000" w:rsidRPr="00000000" w14:paraId="0000002F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25q85e2x6itw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p51x1tw9g0o9" w:id="2"/>
      <w:bookmarkEnd w:id="2"/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Europos integracijos lyderiai</w:t>
      </w:r>
    </w:p>
    <w:p w:rsidR="00000000" w:rsidDel="00000000" w:rsidP="00000000" w:rsidRDefault="00000000" w:rsidRPr="00000000" w14:paraId="00000032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90"/>
        <w:gridCol w:w="3450"/>
        <w:tblGridChange w:id="0">
          <w:tblGrid>
            <w:gridCol w:w="6990"/>
            <w:gridCol w:w="3450"/>
          </w:tblGrid>
        </w:tblGridChange>
      </w:tblGrid>
      <w:tr>
        <w:trPr>
          <w:cantSplit w:val="0"/>
          <w:trHeight w:val="24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Žanas Monė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- Prancūzijos politikas, vienas “Europos tėvų”, visą gyvenimą palaikęs ir skatinęs eurointegraciją ir palaikęs Šumano planą.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</w:rPr>
              <w:drawing>
                <wp:inline distB="114300" distT="114300" distL="114300" distR="114300">
                  <wp:extent cx="920358" cy="126751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58" cy="1267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Vinstonas Čerčilis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- Jungtinės Karalystės politikas, taip pat nuolat skelbęs Europos vienybės idėjas,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Judėjimo už vieningą Europą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iniciatorius.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</w:rPr>
              <w:drawing>
                <wp:inline distB="114300" distT="114300" distL="114300" distR="114300">
                  <wp:extent cx="923925" cy="1296737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967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Konradas Adenaueris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- Vokietijos Federacinės Respublikos (VFR) kancleris, palaikęs susitaikymo su prancūzais ir eurointegracijos idėjas. Jo lyderystė laikoma svarbia eurointegracijos prielaida.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5314950</wp:posOffset>
                  </wp:positionH>
                  <wp:positionV relativeFrom="paragraph">
                    <wp:posOffset>177714</wp:posOffset>
                  </wp:positionV>
                  <wp:extent cx="1309688" cy="1964531"/>
                  <wp:effectExtent b="0" l="0" r="0" t="0"/>
                  <wp:wrapSquare wrapText="bothSides" distB="114300" distT="114300" distL="114300" distR="1143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9645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</w:rPr>
              <w:drawing>
                <wp:inline distB="0" distT="0" distL="0" distR="0">
                  <wp:extent cx="1017972" cy="149611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72" cy="1496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Robertas Šumanas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- Prancūzijos politikas, 1950 m. paskelbęs Europos integraciją, pradedant nuo bendros anglių ir plieno rinkos, autorius. Europos vienybę tiesiogiai siejo su vokiečių ir prancūzų susitaikymu. Laikomas vienu iš “Europos tėvų”.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</w:rPr>
              <w:drawing>
                <wp:inline distB="114300" distT="114300" distL="114300" distR="114300">
                  <wp:extent cx="828675" cy="1305554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305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0.72802734375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Šarlis de Golis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- Prancūzijos politikas, po Antrojo pasaulinio karo priešinęsis eurointegracijos idėjai, tačiau 7 deš.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rtl w:val="0"/>
              </w:rPr>
              <w:t xml:space="preserve">Eliziejaus sutartimi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kartu su K. Adenaueriu formaliai užbaigęs prancūzų ir vokiečių susitaikymą.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</w:rPr>
              <w:drawing>
                <wp:inline distB="114300" distT="114300" distL="114300" distR="114300">
                  <wp:extent cx="1033463" cy="158934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589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Georgia" w:cs="Georgia" w:eastAsia="Georgia" w:hAnsi="Georgi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dcd1yuwnfdf7" w:id="3"/>
      <w:bookmarkEnd w:id="3"/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Dekolonizacijos bruožai skirtingų Europos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šalių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kolonijose</w:t>
      </w:r>
    </w:p>
    <w:p w:rsidR="00000000" w:rsidDel="00000000" w:rsidP="00000000" w:rsidRDefault="00000000" w:rsidRPr="00000000" w14:paraId="00000042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20"/>
        <w:gridCol w:w="7020"/>
        <w:tblGridChange w:id="0">
          <w:tblGrid>
            <w:gridCol w:w="3420"/>
            <w:gridCol w:w="7020"/>
          </w:tblGrid>
        </w:tblGridChange>
      </w:tblGrid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Šalis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Dekolonizacijos bruožai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Jungtinė Karalystė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Daugiausiai taikiai (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Indija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,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Gana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), kai kur - po ginkluotų kovų (“Mau Mau” sukilimas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Kenijoje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Prancūzija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Bandė jėga išlaikyti kolonijinę imperiją. Ilgi nesėkmingi karai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Alžyre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ir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Indokinijoje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Nyderlandai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Bandė išlaikyti savo užjūrio valdas - svarbiausios kolonijos -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Indonezijos -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neteko po ginkluotų susirėmimų ir dėl tarptautinio spaudimo.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Portugalija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Bandė išlaikyti valdas jėga. Ilgi nesėkmingi karai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Mozambike 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ir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Angoloje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Belgija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Taikiai pripažino </w:t>
            </w: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Kongo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nepriklausomybę, tačiau Belgija laikoma iš dalies atsakinga už netrukus po nepriklausomybės Konge kilusią suirutę.</w:t>
            </w:r>
          </w:p>
        </w:tc>
      </w:tr>
    </w:tbl>
    <w:p w:rsidR="00000000" w:rsidDel="00000000" w:rsidP="00000000" w:rsidRDefault="00000000" w:rsidRPr="00000000" w14:paraId="0000004F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Dekolonizacijos padariniai Europos šalims ir jų buvusioms kolonijoms</w:t>
      </w:r>
    </w:p>
    <w:p w:rsidR="00000000" w:rsidDel="00000000" w:rsidP="00000000" w:rsidRDefault="00000000" w:rsidRPr="00000000" w14:paraId="00000052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Buvusioms metropolijoms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Buvusioms kolonijoms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Prarado savo užjūrio valdas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Įgavo suverenitetą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Prarado reikšmingus žaliavų šaltinius; buvo priverstos ieškoti naujų rinkų, prekybos partnerių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Gavo teisę savarankiškai valdyti savo krašto reikalus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Patyrė didžiulę imigraciją iš buvusių kolonijų; turėjo reflektuoti ir kurti naujus santykius su savo buvusiomis kolonijomis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Susidūrė su gausybe socialinių ir ekonominių iššūkių; pradėtos vadinti “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Trečiuoju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 pasauliu” (arba “besivystančiomis šalimis”)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Reikėjo ieškoti naujojo identiteto - tai skatino vakarų šalių orientaciją į bendradarbiavimą, demokratijos, žmogaus teisių ir teisės viršenybės principų gynimą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u w:val="none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Reikėjo ieškoti naujojo identiteto, grįsto dažniausiai europiečių nubrėžtų valstybių ribų padiktuotų sąlygų</w:t>
            </w:r>
          </w:p>
        </w:tc>
      </w:tr>
    </w:tbl>
    <w:p w:rsidR="00000000" w:rsidDel="00000000" w:rsidP="00000000" w:rsidRDefault="00000000" w:rsidRPr="00000000" w14:paraId="0000005D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Priklausomybės nuo metropolijos formos</w:t>
      </w:r>
    </w:p>
    <w:p w:rsidR="00000000" w:rsidDel="00000000" w:rsidP="00000000" w:rsidRDefault="00000000" w:rsidRPr="00000000" w14:paraId="0000006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7830"/>
        <w:tblGridChange w:id="0">
          <w:tblGrid>
            <w:gridCol w:w="2610"/>
            <w:gridCol w:w="7830"/>
          </w:tblGrid>
        </w:tblGridChange>
      </w:tblGrid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Forma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Apibūdinimas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Kolonija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Bendras terminas, skirtas apibūdinti valstybės priklausomybę nuo kitos šalies (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metropolijos</w:t>
            </w: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), politinių ir ekonominių teisių neturėjimą.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Dominija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Tam tikrą savarankiškumą turėjusi Britų imperijos valda.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Protektoratas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Valstybės ar teritorijos santykių su kita valstybe forma, kuomet pastaroji yra įsipareigojusi “globoti” savo protektoratą mainais už dalinį jo suverenitetą, valdyti jo vidaus ir užsienio politiką.</w:t>
            </w:r>
          </w:p>
        </w:tc>
      </w:tr>
    </w:tbl>
    <w:p w:rsidR="00000000" w:rsidDel="00000000" w:rsidP="00000000" w:rsidRDefault="00000000" w:rsidRPr="00000000" w14:paraId="00000069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5.png"/><Relationship Id="rId11" Type="http://schemas.openxmlformats.org/officeDocument/2006/relationships/customXml" Target="../customXml/item1.xml"/><Relationship Id="rId5" Type="http://schemas.openxmlformats.org/officeDocument/2006/relationships/styles" Target="styles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360A5AE058E48B608F8E82876A3B4" ma:contentTypeVersion="17" ma:contentTypeDescription="Create a new document." ma:contentTypeScope="" ma:versionID="938a36c12db58a32f123becc6d5274e7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8d0d22c82df1be3f4a3d5c9bb877de9c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</documentManagement>
</p:properties>
</file>

<file path=customXml/itemProps1.xml><?xml version="1.0" encoding="utf-8"?>
<ds:datastoreItem xmlns:ds="http://schemas.openxmlformats.org/officeDocument/2006/customXml" ds:itemID="{2F213A07-4313-4224-9FCA-04BB79857A41}"/>
</file>

<file path=customXml/itemProps2.xml><?xml version="1.0" encoding="utf-8"?>
<ds:datastoreItem xmlns:ds="http://schemas.openxmlformats.org/officeDocument/2006/customXml" ds:itemID="{0B018D95-CB31-4219-8E9D-DB970923D6D0}"/>
</file>

<file path=customXml/itemProps3.xml><?xml version="1.0" encoding="utf-8"?>
<ds:datastoreItem xmlns:ds="http://schemas.openxmlformats.org/officeDocument/2006/customXml" ds:itemID="{916A9D57-EA70-4CEE-A10C-651D61848308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</Properties>
</file>