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Vandenilis. Vandenilio energetika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Užrašykite cinko ir druskos rūgšties tirpalo reakcijos bendrąją lygtį. Nurodykite medžiagų agregatines būsenas.</w:t>
      </w:r>
    </w:p>
    <w:p w:rsidR="00000000" w:rsidDel="00000000" w:rsidP="00000000" w:rsidRDefault="00000000" w:rsidRPr="00000000" w14:paraId="00000003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Kodėl renkant vandenilio dujas mėgintuvėlis laikomas anga žemyn?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Kokiais būdais galima surinkti vandenilio dujas. Atsakymą argumentuokite. Pavaizduokite. </w:t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Užrašykite simbolius dviejų metalų, kuriems reaguojant su druskos rūgštimi taip pat išsiskirtų vandenilio dujos.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Užrašykite vandenilio dujų degimo reakcijos lygtį.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kur gali būti </w:t>
      </w:r>
      <w:r w:rsidDel="00000000" w:rsidR="00000000" w:rsidRPr="00000000">
        <w:rPr>
          <w:rFonts w:ascii="Arial" w:cs="Arial" w:eastAsia="Arial" w:hAnsi="Arial"/>
          <w:rtl w:val="0"/>
        </w:rPr>
        <w:t xml:space="preserve">naudojamos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vandenilio dujos? Pateikite du </w:t>
      </w:r>
      <w:r w:rsidDel="00000000" w:rsidR="00000000" w:rsidRPr="00000000">
        <w:rPr>
          <w:rFonts w:ascii="Arial" w:cs="Arial" w:eastAsia="Arial" w:hAnsi="Arial"/>
          <w:rtl w:val="0"/>
        </w:rPr>
        <w:t xml:space="preserve">naudojimo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būdus.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Kaip pramonėje yra gaunamas vandenilis? Pateikite du gavimo būdus.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Kaip vandenilis yra </w:t>
      </w:r>
      <w:r w:rsidDel="00000000" w:rsidR="00000000" w:rsidRPr="00000000">
        <w:rPr>
          <w:rFonts w:ascii="Arial" w:cs="Arial" w:eastAsia="Arial" w:hAnsi="Arial"/>
          <w:rtl w:val="0"/>
        </w:rPr>
        <w:t xml:space="preserve">naudojamas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energetikos srityje? Pateikite 2 būdus.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Kas yra „žaliasis vandenilis“?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Apskaičiuokite ir užpildykite lentelę: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1498"/>
        <w:gridCol w:w="1575"/>
        <w:gridCol w:w="1588"/>
        <w:gridCol w:w="1589"/>
        <w:tblGridChange w:id="0">
          <w:tblGrid>
            <w:gridCol w:w="1515"/>
            <w:gridCol w:w="1498"/>
            <w:gridCol w:w="1575"/>
            <w:gridCol w:w="1588"/>
            <w:gridCol w:w="15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Metalas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Metalo masė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 metalu reaguojanti medžiaga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Išsiskyrusio vandenilio tūris, L (STP sąlygomis)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Išsiskyrusio vandenilio masė 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85g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HCl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 g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Zn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100g 20% HCl tirpalu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2,24 L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Baikite rašyti reakcijų lygtis, išlyginkite, parašykite agregatines būsenas 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nurodykite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oksidatorių ir reduktorių: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 + H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rtl w:val="0"/>
        </w:rPr>
        <w:t xml:space="preserve">🡪</w:t>
      </w:r>
    </w:p>
    <w:p w:rsidR="00000000" w:rsidDel="00000000" w:rsidP="00000000" w:rsidRDefault="00000000" w:rsidRPr="00000000" w14:paraId="00000032">
      <w:pPr>
        <w:ind w:left="21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 + H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rtl w:val="0"/>
        </w:rPr>
        <w:t xml:space="preserve">🡪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 + H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rtl w:val="0"/>
        </w:rPr>
        <w:t xml:space="preserve">🡪</w:t>
      </w:r>
    </w:p>
    <w:p w:rsidR="00000000" w:rsidDel="00000000" w:rsidP="00000000" w:rsidRDefault="00000000" w:rsidRPr="00000000" w14:paraId="00000037">
      <w:pPr>
        <w:ind w:left="21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1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+ H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2  </w:t>
      </w:r>
      <w:r w:rsidDel="00000000" w:rsidR="00000000" w:rsidRPr="00000000">
        <w:rPr>
          <w:rFonts w:ascii="Arial" w:cs="Arial" w:eastAsia="Arial" w:hAnsi="Arial"/>
          <w:rtl w:val="0"/>
        </w:rPr>
        <w:t xml:space="preserve">🡪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Sumaišius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50 g cinkas ir cinko oksidas mišinio išsiskyrė 8,4 L dujų STP sąlygomis. Apskaičiuokite pradinio mišinio sudėtį procentais? Užrašykite nuoseklų sprendimą.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E287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E2875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F478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Tyahs7r9/GxThBCYqSC9plLdQ==">CgMxLjAyCGguZ2pkZ3hzOAByITExTmxXNXZyOE1RTF9GQzhSQVJ2Z0hySnNYcTEwb1BlVQ==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0B48F5E-B1A6-48F5-BD51-F9D0C6E70EFB}"/>
</file>

<file path=customXML/itemProps3.xml><?xml version="1.0" encoding="utf-8"?>
<ds:datastoreItem xmlns:ds="http://schemas.openxmlformats.org/officeDocument/2006/customXml" ds:itemID="{E5A1A4EC-56A0-45E2-896C-D586EE6DEF11}"/>
</file>

<file path=customXML/itemProps4.xml><?xml version="1.0" encoding="utf-8"?>
<ds:datastoreItem xmlns:ds="http://schemas.openxmlformats.org/officeDocument/2006/customXml" ds:itemID="{9A0D40A1-3C09-4C58-8D54-3DCF89613D0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Žekonytė</dc:creator>
  <dcterms:created xsi:type="dcterms:W3CDTF">2023-08-24T22:43:00Z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